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6879" w:rsidRPr="00BD4D25">
        <w:trPr>
          <w:trHeight w:hRule="exact" w:val="1666"/>
        </w:trPr>
        <w:tc>
          <w:tcPr>
            <w:tcW w:w="426" w:type="dxa"/>
          </w:tcPr>
          <w:p w:rsidR="00D46879" w:rsidRDefault="00D46879"/>
        </w:tc>
        <w:tc>
          <w:tcPr>
            <w:tcW w:w="710" w:type="dxa"/>
          </w:tcPr>
          <w:p w:rsidR="00D46879" w:rsidRDefault="00D46879"/>
        </w:tc>
        <w:tc>
          <w:tcPr>
            <w:tcW w:w="1419" w:type="dxa"/>
          </w:tcPr>
          <w:p w:rsidR="00D46879" w:rsidRDefault="00D46879"/>
        </w:tc>
        <w:tc>
          <w:tcPr>
            <w:tcW w:w="1419" w:type="dxa"/>
          </w:tcPr>
          <w:p w:rsidR="00D46879" w:rsidRDefault="00D46879"/>
        </w:tc>
        <w:tc>
          <w:tcPr>
            <w:tcW w:w="710" w:type="dxa"/>
          </w:tcPr>
          <w:p w:rsidR="00D46879" w:rsidRDefault="00D46879"/>
        </w:tc>
        <w:tc>
          <w:tcPr>
            <w:tcW w:w="5543" w:type="dxa"/>
            <w:gridSpan w:val="4"/>
            <w:shd w:val="clear" w:color="000000" w:fill="FFFFFF"/>
            <w:tcMar>
              <w:left w:w="34" w:type="dxa"/>
              <w:right w:w="34" w:type="dxa"/>
            </w:tcMar>
          </w:tcPr>
          <w:p w:rsidR="00D46879" w:rsidRPr="00BD4D25" w:rsidRDefault="00BD4D25">
            <w:pPr>
              <w:spacing w:after="0" w:line="240" w:lineRule="auto"/>
              <w:jc w:val="both"/>
              <w:rPr>
                <w:lang w:val="ru-RU"/>
              </w:rPr>
            </w:pPr>
            <w:r w:rsidRPr="00BD4D25">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D46879">
        <w:trPr>
          <w:trHeight w:hRule="exact" w:val="585"/>
        </w:trPr>
        <w:tc>
          <w:tcPr>
            <w:tcW w:w="10221" w:type="dxa"/>
            <w:gridSpan w:val="9"/>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46879" w:rsidRDefault="00BD4D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6879" w:rsidRPr="00BD4D25">
        <w:trPr>
          <w:trHeight w:hRule="exact" w:val="314"/>
        </w:trPr>
        <w:tc>
          <w:tcPr>
            <w:tcW w:w="10221" w:type="dxa"/>
            <w:gridSpan w:val="9"/>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Кафедра "Педагогики, психологии и социальной работы"</w:t>
            </w:r>
          </w:p>
        </w:tc>
      </w:tr>
      <w:tr w:rsidR="00D46879" w:rsidRPr="00BD4D25">
        <w:trPr>
          <w:trHeight w:hRule="exact" w:val="211"/>
        </w:trPr>
        <w:tc>
          <w:tcPr>
            <w:tcW w:w="426" w:type="dxa"/>
          </w:tcPr>
          <w:p w:rsidR="00D46879" w:rsidRPr="00BD4D25" w:rsidRDefault="00D46879">
            <w:pPr>
              <w:rPr>
                <w:lang w:val="ru-RU"/>
              </w:rPr>
            </w:pPr>
          </w:p>
        </w:tc>
        <w:tc>
          <w:tcPr>
            <w:tcW w:w="710" w:type="dxa"/>
          </w:tcPr>
          <w:p w:rsidR="00D46879" w:rsidRPr="00BD4D25" w:rsidRDefault="00D46879">
            <w:pPr>
              <w:rPr>
                <w:lang w:val="ru-RU"/>
              </w:rPr>
            </w:pPr>
          </w:p>
        </w:tc>
        <w:tc>
          <w:tcPr>
            <w:tcW w:w="1419" w:type="dxa"/>
          </w:tcPr>
          <w:p w:rsidR="00D46879" w:rsidRPr="00BD4D25" w:rsidRDefault="00D46879">
            <w:pPr>
              <w:rPr>
                <w:lang w:val="ru-RU"/>
              </w:rPr>
            </w:pPr>
          </w:p>
        </w:tc>
        <w:tc>
          <w:tcPr>
            <w:tcW w:w="1419" w:type="dxa"/>
          </w:tcPr>
          <w:p w:rsidR="00D46879" w:rsidRPr="00BD4D25" w:rsidRDefault="00D46879">
            <w:pPr>
              <w:rPr>
                <w:lang w:val="ru-RU"/>
              </w:rPr>
            </w:pPr>
          </w:p>
        </w:tc>
        <w:tc>
          <w:tcPr>
            <w:tcW w:w="710" w:type="dxa"/>
          </w:tcPr>
          <w:p w:rsidR="00D46879" w:rsidRPr="00BD4D25" w:rsidRDefault="00D46879">
            <w:pPr>
              <w:rPr>
                <w:lang w:val="ru-RU"/>
              </w:rPr>
            </w:pPr>
          </w:p>
        </w:tc>
        <w:tc>
          <w:tcPr>
            <w:tcW w:w="426" w:type="dxa"/>
          </w:tcPr>
          <w:p w:rsidR="00D46879" w:rsidRPr="00BD4D25" w:rsidRDefault="00D46879">
            <w:pPr>
              <w:rPr>
                <w:lang w:val="ru-RU"/>
              </w:rPr>
            </w:pPr>
          </w:p>
        </w:tc>
        <w:tc>
          <w:tcPr>
            <w:tcW w:w="1277" w:type="dxa"/>
          </w:tcPr>
          <w:p w:rsidR="00D46879" w:rsidRPr="00BD4D25" w:rsidRDefault="00D46879">
            <w:pPr>
              <w:rPr>
                <w:lang w:val="ru-RU"/>
              </w:rPr>
            </w:pPr>
          </w:p>
        </w:tc>
        <w:tc>
          <w:tcPr>
            <w:tcW w:w="993" w:type="dxa"/>
          </w:tcPr>
          <w:p w:rsidR="00D46879" w:rsidRPr="00BD4D25" w:rsidRDefault="00D46879">
            <w:pPr>
              <w:rPr>
                <w:lang w:val="ru-RU"/>
              </w:rPr>
            </w:pPr>
          </w:p>
        </w:tc>
        <w:tc>
          <w:tcPr>
            <w:tcW w:w="2836" w:type="dxa"/>
          </w:tcPr>
          <w:p w:rsidR="00D46879" w:rsidRPr="00BD4D25" w:rsidRDefault="00D46879">
            <w:pPr>
              <w:rPr>
                <w:lang w:val="ru-RU"/>
              </w:rPr>
            </w:pPr>
          </w:p>
        </w:tc>
      </w:tr>
      <w:tr w:rsidR="00D46879">
        <w:trPr>
          <w:trHeight w:hRule="exact" w:val="277"/>
        </w:trPr>
        <w:tc>
          <w:tcPr>
            <w:tcW w:w="426" w:type="dxa"/>
          </w:tcPr>
          <w:p w:rsidR="00D46879" w:rsidRPr="00BD4D25" w:rsidRDefault="00D46879">
            <w:pPr>
              <w:rPr>
                <w:lang w:val="ru-RU"/>
              </w:rPr>
            </w:pPr>
          </w:p>
        </w:tc>
        <w:tc>
          <w:tcPr>
            <w:tcW w:w="710" w:type="dxa"/>
          </w:tcPr>
          <w:p w:rsidR="00D46879" w:rsidRPr="00BD4D25" w:rsidRDefault="00D46879">
            <w:pPr>
              <w:rPr>
                <w:lang w:val="ru-RU"/>
              </w:rPr>
            </w:pPr>
          </w:p>
        </w:tc>
        <w:tc>
          <w:tcPr>
            <w:tcW w:w="1419" w:type="dxa"/>
          </w:tcPr>
          <w:p w:rsidR="00D46879" w:rsidRPr="00BD4D25" w:rsidRDefault="00D46879">
            <w:pPr>
              <w:rPr>
                <w:lang w:val="ru-RU"/>
              </w:rPr>
            </w:pPr>
          </w:p>
        </w:tc>
        <w:tc>
          <w:tcPr>
            <w:tcW w:w="1419" w:type="dxa"/>
          </w:tcPr>
          <w:p w:rsidR="00D46879" w:rsidRPr="00BD4D25" w:rsidRDefault="00D46879">
            <w:pPr>
              <w:rPr>
                <w:lang w:val="ru-RU"/>
              </w:rPr>
            </w:pPr>
          </w:p>
        </w:tc>
        <w:tc>
          <w:tcPr>
            <w:tcW w:w="710" w:type="dxa"/>
          </w:tcPr>
          <w:p w:rsidR="00D46879" w:rsidRPr="00BD4D25" w:rsidRDefault="00D46879">
            <w:pPr>
              <w:rPr>
                <w:lang w:val="ru-RU"/>
              </w:rPr>
            </w:pPr>
          </w:p>
        </w:tc>
        <w:tc>
          <w:tcPr>
            <w:tcW w:w="426" w:type="dxa"/>
          </w:tcPr>
          <w:p w:rsidR="00D46879" w:rsidRPr="00BD4D25" w:rsidRDefault="00D46879">
            <w:pPr>
              <w:rPr>
                <w:lang w:val="ru-RU"/>
              </w:rPr>
            </w:pPr>
          </w:p>
        </w:tc>
        <w:tc>
          <w:tcPr>
            <w:tcW w:w="1277" w:type="dxa"/>
          </w:tcPr>
          <w:p w:rsidR="00D46879" w:rsidRPr="00BD4D25" w:rsidRDefault="00D46879">
            <w:pPr>
              <w:rPr>
                <w:lang w:val="ru-RU"/>
              </w:rPr>
            </w:pPr>
          </w:p>
        </w:tc>
        <w:tc>
          <w:tcPr>
            <w:tcW w:w="3842" w:type="dxa"/>
            <w:gridSpan w:val="2"/>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УТВЕРЖДАЮ</w:t>
            </w:r>
          </w:p>
        </w:tc>
      </w:tr>
      <w:tr w:rsidR="00D46879" w:rsidRPr="00BD4D25">
        <w:trPr>
          <w:trHeight w:hRule="exact" w:val="972"/>
        </w:trPr>
        <w:tc>
          <w:tcPr>
            <w:tcW w:w="426" w:type="dxa"/>
          </w:tcPr>
          <w:p w:rsidR="00D46879" w:rsidRDefault="00D46879"/>
        </w:tc>
        <w:tc>
          <w:tcPr>
            <w:tcW w:w="710" w:type="dxa"/>
          </w:tcPr>
          <w:p w:rsidR="00D46879" w:rsidRDefault="00D46879"/>
        </w:tc>
        <w:tc>
          <w:tcPr>
            <w:tcW w:w="1419" w:type="dxa"/>
          </w:tcPr>
          <w:p w:rsidR="00D46879" w:rsidRDefault="00D46879"/>
        </w:tc>
        <w:tc>
          <w:tcPr>
            <w:tcW w:w="1419" w:type="dxa"/>
          </w:tcPr>
          <w:p w:rsidR="00D46879" w:rsidRDefault="00D46879"/>
        </w:tc>
        <w:tc>
          <w:tcPr>
            <w:tcW w:w="710" w:type="dxa"/>
          </w:tcPr>
          <w:p w:rsidR="00D46879" w:rsidRDefault="00D46879"/>
        </w:tc>
        <w:tc>
          <w:tcPr>
            <w:tcW w:w="426" w:type="dxa"/>
          </w:tcPr>
          <w:p w:rsidR="00D46879" w:rsidRDefault="00D46879"/>
        </w:tc>
        <w:tc>
          <w:tcPr>
            <w:tcW w:w="1277" w:type="dxa"/>
          </w:tcPr>
          <w:p w:rsidR="00D46879" w:rsidRDefault="00D46879"/>
        </w:tc>
        <w:tc>
          <w:tcPr>
            <w:tcW w:w="3842" w:type="dxa"/>
            <w:gridSpan w:val="2"/>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Ректор, д.фил.н., профессор</w:t>
            </w:r>
          </w:p>
          <w:p w:rsidR="00D46879" w:rsidRPr="00BD4D25" w:rsidRDefault="00D46879">
            <w:pPr>
              <w:spacing w:after="0" w:line="240" w:lineRule="auto"/>
              <w:jc w:val="center"/>
              <w:rPr>
                <w:sz w:val="24"/>
                <w:szCs w:val="24"/>
                <w:lang w:val="ru-RU"/>
              </w:rPr>
            </w:pP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______________А.Э. Еремеев</w:t>
            </w:r>
          </w:p>
        </w:tc>
      </w:tr>
      <w:tr w:rsidR="00D46879">
        <w:trPr>
          <w:trHeight w:hRule="exact" w:val="277"/>
        </w:trPr>
        <w:tc>
          <w:tcPr>
            <w:tcW w:w="426" w:type="dxa"/>
          </w:tcPr>
          <w:p w:rsidR="00D46879" w:rsidRPr="00BD4D25" w:rsidRDefault="00D46879">
            <w:pPr>
              <w:rPr>
                <w:lang w:val="ru-RU"/>
              </w:rPr>
            </w:pPr>
          </w:p>
        </w:tc>
        <w:tc>
          <w:tcPr>
            <w:tcW w:w="710" w:type="dxa"/>
          </w:tcPr>
          <w:p w:rsidR="00D46879" w:rsidRPr="00BD4D25" w:rsidRDefault="00D46879">
            <w:pPr>
              <w:rPr>
                <w:lang w:val="ru-RU"/>
              </w:rPr>
            </w:pPr>
          </w:p>
        </w:tc>
        <w:tc>
          <w:tcPr>
            <w:tcW w:w="1419" w:type="dxa"/>
          </w:tcPr>
          <w:p w:rsidR="00D46879" w:rsidRPr="00BD4D25" w:rsidRDefault="00D46879">
            <w:pPr>
              <w:rPr>
                <w:lang w:val="ru-RU"/>
              </w:rPr>
            </w:pPr>
          </w:p>
        </w:tc>
        <w:tc>
          <w:tcPr>
            <w:tcW w:w="1419" w:type="dxa"/>
          </w:tcPr>
          <w:p w:rsidR="00D46879" w:rsidRPr="00BD4D25" w:rsidRDefault="00D46879">
            <w:pPr>
              <w:rPr>
                <w:lang w:val="ru-RU"/>
              </w:rPr>
            </w:pPr>
          </w:p>
        </w:tc>
        <w:tc>
          <w:tcPr>
            <w:tcW w:w="710" w:type="dxa"/>
          </w:tcPr>
          <w:p w:rsidR="00D46879" w:rsidRPr="00BD4D25" w:rsidRDefault="00D46879">
            <w:pPr>
              <w:rPr>
                <w:lang w:val="ru-RU"/>
              </w:rPr>
            </w:pPr>
          </w:p>
        </w:tc>
        <w:tc>
          <w:tcPr>
            <w:tcW w:w="426" w:type="dxa"/>
          </w:tcPr>
          <w:p w:rsidR="00D46879" w:rsidRPr="00BD4D25" w:rsidRDefault="00D46879">
            <w:pPr>
              <w:rPr>
                <w:lang w:val="ru-RU"/>
              </w:rPr>
            </w:pPr>
          </w:p>
        </w:tc>
        <w:tc>
          <w:tcPr>
            <w:tcW w:w="1277" w:type="dxa"/>
          </w:tcPr>
          <w:p w:rsidR="00D46879" w:rsidRPr="00BD4D25" w:rsidRDefault="00D46879">
            <w:pPr>
              <w:rPr>
                <w:lang w:val="ru-RU"/>
              </w:rPr>
            </w:pPr>
          </w:p>
        </w:tc>
        <w:tc>
          <w:tcPr>
            <w:tcW w:w="3842" w:type="dxa"/>
            <w:gridSpan w:val="2"/>
            <w:shd w:val="clear" w:color="000000" w:fill="FFFFFF"/>
            <w:tcMar>
              <w:left w:w="34" w:type="dxa"/>
              <w:right w:w="34" w:type="dxa"/>
            </w:tcMar>
          </w:tcPr>
          <w:p w:rsidR="00D46879" w:rsidRDefault="00BD4D25">
            <w:pPr>
              <w:spacing w:after="0" w:line="240" w:lineRule="auto"/>
              <w:jc w:val="right"/>
              <w:rPr>
                <w:sz w:val="24"/>
                <w:szCs w:val="24"/>
              </w:rPr>
            </w:pPr>
            <w:r>
              <w:rPr>
                <w:rFonts w:ascii="Times New Roman" w:hAnsi="Times New Roman" w:cs="Times New Roman"/>
                <w:color w:val="000000"/>
                <w:sz w:val="24"/>
                <w:szCs w:val="24"/>
              </w:rPr>
              <w:t>28.03.2022</w:t>
            </w:r>
          </w:p>
        </w:tc>
      </w:tr>
      <w:tr w:rsidR="00D46879">
        <w:trPr>
          <w:trHeight w:hRule="exact" w:val="277"/>
        </w:trPr>
        <w:tc>
          <w:tcPr>
            <w:tcW w:w="426" w:type="dxa"/>
          </w:tcPr>
          <w:p w:rsidR="00D46879" w:rsidRDefault="00D46879"/>
        </w:tc>
        <w:tc>
          <w:tcPr>
            <w:tcW w:w="710" w:type="dxa"/>
          </w:tcPr>
          <w:p w:rsidR="00D46879" w:rsidRDefault="00D46879"/>
        </w:tc>
        <w:tc>
          <w:tcPr>
            <w:tcW w:w="1419" w:type="dxa"/>
          </w:tcPr>
          <w:p w:rsidR="00D46879" w:rsidRDefault="00D46879"/>
        </w:tc>
        <w:tc>
          <w:tcPr>
            <w:tcW w:w="1419" w:type="dxa"/>
          </w:tcPr>
          <w:p w:rsidR="00D46879" w:rsidRDefault="00D46879"/>
        </w:tc>
        <w:tc>
          <w:tcPr>
            <w:tcW w:w="710" w:type="dxa"/>
          </w:tcPr>
          <w:p w:rsidR="00D46879" w:rsidRDefault="00D46879"/>
        </w:tc>
        <w:tc>
          <w:tcPr>
            <w:tcW w:w="426" w:type="dxa"/>
          </w:tcPr>
          <w:p w:rsidR="00D46879" w:rsidRDefault="00D46879"/>
        </w:tc>
        <w:tc>
          <w:tcPr>
            <w:tcW w:w="1277" w:type="dxa"/>
          </w:tcPr>
          <w:p w:rsidR="00D46879" w:rsidRDefault="00D46879"/>
        </w:tc>
        <w:tc>
          <w:tcPr>
            <w:tcW w:w="993" w:type="dxa"/>
          </w:tcPr>
          <w:p w:rsidR="00D46879" w:rsidRDefault="00D46879"/>
        </w:tc>
        <w:tc>
          <w:tcPr>
            <w:tcW w:w="2836" w:type="dxa"/>
          </w:tcPr>
          <w:p w:rsidR="00D46879" w:rsidRDefault="00D46879"/>
        </w:tc>
      </w:tr>
      <w:tr w:rsidR="00D46879">
        <w:trPr>
          <w:trHeight w:hRule="exact" w:val="416"/>
        </w:trPr>
        <w:tc>
          <w:tcPr>
            <w:tcW w:w="10221" w:type="dxa"/>
            <w:gridSpan w:val="9"/>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6879">
        <w:trPr>
          <w:trHeight w:hRule="exact" w:val="775"/>
        </w:trPr>
        <w:tc>
          <w:tcPr>
            <w:tcW w:w="426" w:type="dxa"/>
          </w:tcPr>
          <w:p w:rsidR="00D46879" w:rsidRDefault="00D46879"/>
        </w:tc>
        <w:tc>
          <w:tcPr>
            <w:tcW w:w="710" w:type="dxa"/>
          </w:tcPr>
          <w:p w:rsidR="00D46879" w:rsidRDefault="00D46879"/>
        </w:tc>
        <w:tc>
          <w:tcPr>
            <w:tcW w:w="1419" w:type="dxa"/>
          </w:tcPr>
          <w:p w:rsidR="00D46879" w:rsidRDefault="00D46879"/>
        </w:tc>
        <w:tc>
          <w:tcPr>
            <w:tcW w:w="4834" w:type="dxa"/>
            <w:gridSpan w:val="5"/>
            <w:shd w:val="clear" w:color="000000" w:fill="FFFFFF"/>
            <w:tcMar>
              <w:left w:w="34" w:type="dxa"/>
              <w:right w:w="34" w:type="dxa"/>
            </w:tcMar>
          </w:tcPr>
          <w:p w:rsidR="00D46879" w:rsidRDefault="00BD4D25">
            <w:pPr>
              <w:spacing w:after="0" w:line="240" w:lineRule="auto"/>
              <w:jc w:val="center"/>
              <w:rPr>
                <w:sz w:val="32"/>
                <w:szCs w:val="32"/>
              </w:rPr>
            </w:pPr>
            <w:r>
              <w:rPr>
                <w:rFonts w:ascii="Times New Roman" w:hAnsi="Times New Roman" w:cs="Times New Roman"/>
                <w:color w:val="000000"/>
                <w:sz w:val="32"/>
                <w:szCs w:val="32"/>
              </w:rPr>
              <w:t>Педагогическая конфликтология</w:t>
            </w:r>
          </w:p>
          <w:p w:rsidR="00D46879" w:rsidRDefault="00BD4D25">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D46879" w:rsidRDefault="00D46879"/>
        </w:tc>
      </w:tr>
      <w:tr w:rsidR="00D46879">
        <w:trPr>
          <w:trHeight w:hRule="exact" w:val="277"/>
        </w:trPr>
        <w:tc>
          <w:tcPr>
            <w:tcW w:w="10221" w:type="dxa"/>
            <w:gridSpan w:val="9"/>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6879" w:rsidRPr="00BD4D25">
        <w:trPr>
          <w:trHeight w:hRule="exact" w:val="1125"/>
        </w:trPr>
        <w:tc>
          <w:tcPr>
            <w:tcW w:w="426" w:type="dxa"/>
          </w:tcPr>
          <w:p w:rsidR="00D46879" w:rsidRDefault="00D46879"/>
        </w:tc>
        <w:tc>
          <w:tcPr>
            <w:tcW w:w="9795" w:type="dxa"/>
            <w:gridSpan w:val="8"/>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46879" w:rsidRPr="00BD4D25">
        <w:trPr>
          <w:trHeight w:hRule="exact" w:val="833"/>
        </w:trPr>
        <w:tc>
          <w:tcPr>
            <w:tcW w:w="10221" w:type="dxa"/>
            <w:gridSpan w:val="9"/>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46879">
        <w:trPr>
          <w:trHeight w:hRule="exact" w:val="277"/>
        </w:trPr>
        <w:tc>
          <w:tcPr>
            <w:tcW w:w="3984" w:type="dxa"/>
            <w:gridSpan w:val="4"/>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6879" w:rsidRDefault="00D46879"/>
        </w:tc>
        <w:tc>
          <w:tcPr>
            <w:tcW w:w="426" w:type="dxa"/>
          </w:tcPr>
          <w:p w:rsidR="00D46879" w:rsidRDefault="00D46879"/>
        </w:tc>
        <w:tc>
          <w:tcPr>
            <w:tcW w:w="1277" w:type="dxa"/>
          </w:tcPr>
          <w:p w:rsidR="00D46879" w:rsidRDefault="00D46879"/>
        </w:tc>
        <w:tc>
          <w:tcPr>
            <w:tcW w:w="993" w:type="dxa"/>
          </w:tcPr>
          <w:p w:rsidR="00D46879" w:rsidRDefault="00D46879"/>
        </w:tc>
        <w:tc>
          <w:tcPr>
            <w:tcW w:w="2836" w:type="dxa"/>
          </w:tcPr>
          <w:p w:rsidR="00D46879" w:rsidRDefault="00D46879"/>
        </w:tc>
      </w:tr>
      <w:tr w:rsidR="00D46879">
        <w:trPr>
          <w:trHeight w:hRule="exact" w:val="155"/>
        </w:trPr>
        <w:tc>
          <w:tcPr>
            <w:tcW w:w="426" w:type="dxa"/>
          </w:tcPr>
          <w:p w:rsidR="00D46879" w:rsidRDefault="00D46879"/>
        </w:tc>
        <w:tc>
          <w:tcPr>
            <w:tcW w:w="710" w:type="dxa"/>
          </w:tcPr>
          <w:p w:rsidR="00D46879" w:rsidRDefault="00D46879"/>
        </w:tc>
        <w:tc>
          <w:tcPr>
            <w:tcW w:w="1419" w:type="dxa"/>
          </w:tcPr>
          <w:p w:rsidR="00D46879" w:rsidRDefault="00D46879"/>
        </w:tc>
        <w:tc>
          <w:tcPr>
            <w:tcW w:w="1419" w:type="dxa"/>
          </w:tcPr>
          <w:p w:rsidR="00D46879" w:rsidRDefault="00D46879"/>
        </w:tc>
        <w:tc>
          <w:tcPr>
            <w:tcW w:w="710" w:type="dxa"/>
          </w:tcPr>
          <w:p w:rsidR="00D46879" w:rsidRDefault="00D46879"/>
        </w:tc>
        <w:tc>
          <w:tcPr>
            <w:tcW w:w="426" w:type="dxa"/>
          </w:tcPr>
          <w:p w:rsidR="00D46879" w:rsidRDefault="00D46879"/>
        </w:tc>
        <w:tc>
          <w:tcPr>
            <w:tcW w:w="1277" w:type="dxa"/>
          </w:tcPr>
          <w:p w:rsidR="00D46879" w:rsidRDefault="00D46879"/>
        </w:tc>
        <w:tc>
          <w:tcPr>
            <w:tcW w:w="993" w:type="dxa"/>
          </w:tcPr>
          <w:p w:rsidR="00D46879" w:rsidRDefault="00D46879"/>
        </w:tc>
        <w:tc>
          <w:tcPr>
            <w:tcW w:w="2836" w:type="dxa"/>
          </w:tcPr>
          <w:p w:rsidR="00D46879" w:rsidRDefault="00D46879"/>
        </w:tc>
      </w:tr>
      <w:tr w:rsidR="00D4687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6879" w:rsidRPr="00BD4D2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6879" w:rsidRPr="00BD4D2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6879" w:rsidRPr="00BD4D25" w:rsidRDefault="00D4687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D46879">
            <w:pPr>
              <w:rPr>
                <w:lang w:val="ru-RU"/>
              </w:rPr>
            </w:pPr>
          </w:p>
        </w:tc>
      </w:tr>
      <w:tr w:rsidR="00D46879" w:rsidRPr="00BD4D2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ПЕДАГОГ ДОПОЛНИТЕЛЬНОГО ОБРАЗОВАНИЯ ДЕТЕЙ И ВЗРОСЛЫХ</w:t>
            </w:r>
          </w:p>
        </w:tc>
      </w:tr>
      <w:tr w:rsidR="00D46879">
        <w:trPr>
          <w:trHeight w:hRule="exact" w:val="402"/>
        </w:trPr>
        <w:tc>
          <w:tcPr>
            <w:tcW w:w="5118" w:type="dxa"/>
            <w:gridSpan w:val="6"/>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46879">
        <w:trPr>
          <w:trHeight w:hRule="exact" w:val="2994"/>
        </w:trPr>
        <w:tc>
          <w:tcPr>
            <w:tcW w:w="426" w:type="dxa"/>
          </w:tcPr>
          <w:p w:rsidR="00D46879" w:rsidRDefault="00D46879"/>
        </w:tc>
        <w:tc>
          <w:tcPr>
            <w:tcW w:w="710" w:type="dxa"/>
          </w:tcPr>
          <w:p w:rsidR="00D46879" w:rsidRDefault="00D46879"/>
        </w:tc>
        <w:tc>
          <w:tcPr>
            <w:tcW w:w="1419" w:type="dxa"/>
          </w:tcPr>
          <w:p w:rsidR="00D46879" w:rsidRDefault="00D46879"/>
        </w:tc>
        <w:tc>
          <w:tcPr>
            <w:tcW w:w="1419" w:type="dxa"/>
          </w:tcPr>
          <w:p w:rsidR="00D46879" w:rsidRDefault="00D46879"/>
        </w:tc>
        <w:tc>
          <w:tcPr>
            <w:tcW w:w="710" w:type="dxa"/>
          </w:tcPr>
          <w:p w:rsidR="00D46879" w:rsidRDefault="00D46879"/>
        </w:tc>
        <w:tc>
          <w:tcPr>
            <w:tcW w:w="426" w:type="dxa"/>
          </w:tcPr>
          <w:p w:rsidR="00D46879" w:rsidRDefault="00D46879"/>
        </w:tc>
        <w:tc>
          <w:tcPr>
            <w:tcW w:w="1277" w:type="dxa"/>
          </w:tcPr>
          <w:p w:rsidR="00D46879" w:rsidRDefault="00D46879"/>
        </w:tc>
        <w:tc>
          <w:tcPr>
            <w:tcW w:w="993" w:type="dxa"/>
          </w:tcPr>
          <w:p w:rsidR="00D46879" w:rsidRDefault="00D46879"/>
        </w:tc>
        <w:tc>
          <w:tcPr>
            <w:tcW w:w="2836" w:type="dxa"/>
          </w:tcPr>
          <w:p w:rsidR="00D46879" w:rsidRDefault="00D46879"/>
        </w:tc>
      </w:tr>
      <w:tr w:rsidR="00D46879">
        <w:trPr>
          <w:trHeight w:hRule="exact" w:val="277"/>
        </w:trPr>
        <w:tc>
          <w:tcPr>
            <w:tcW w:w="10079" w:type="dxa"/>
            <w:gridSpan w:val="9"/>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6879">
        <w:trPr>
          <w:trHeight w:hRule="exact" w:val="1805"/>
        </w:trPr>
        <w:tc>
          <w:tcPr>
            <w:tcW w:w="10079" w:type="dxa"/>
            <w:gridSpan w:val="9"/>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очной формы обучения 2022 года набора</w:t>
            </w:r>
          </w:p>
          <w:p w:rsidR="00D46879" w:rsidRPr="00BD4D25" w:rsidRDefault="00D46879">
            <w:pPr>
              <w:spacing w:after="0" w:line="240" w:lineRule="auto"/>
              <w:jc w:val="center"/>
              <w:rPr>
                <w:sz w:val="24"/>
                <w:szCs w:val="24"/>
                <w:lang w:val="ru-RU"/>
              </w:rPr>
            </w:pP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на 2022-2023 учебный год</w:t>
            </w:r>
          </w:p>
          <w:p w:rsidR="00D46879" w:rsidRPr="00BD4D25" w:rsidRDefault="00D46879">
            <w:pPr>
              <w:spacing w:after="0" w:line="240" w:lineRule="auto"/>
              <w:jc w:val="center"/>
              <w:rPr>
                <w:sz w:val="24"/>
                <w:szCs w:val="24"/>
                <w:lang w:val="ru-RU"/>
              </w:rPr>
            </w:pPr>
          </w:p>
          <w:p w:rsidR="00D46879" w:rsidRDefault="00BD4D25">
            <w:pPr>
              <w:spacing w:after="0" w:line="240" w:lineRule="auto"/>
              <w:jc w:val="center"/>
              <w:rPr>
                <w:sz w:val="24"/>
                <w:szCs w:val="24"/>
              </w:rPr>
            </w:pPr>
            <w:r>
              <w:rPr>
                <w:rFonts w:ascii="Times New Roman" w:hAnsi="Times New Roman" w:cs="Times New Roman"/>
                <w:color w:val="000000"/>
                <w:sz w:val="24"/>
                <w:szCs w:val="24"/>
              </w:rPr>
              <w:t>Омск, 2022</w:t>
            </w:r>
          </w:p>
        </w:tc>
      </w:tr>
    </w:tbl>
    <w:p w:rsidR="00D46879" w:rsidRDefault="00BD4D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6879">
        <w:trPr>
          <w:trHeight w:hRule="exact" w:val="2222"/>
        </w:trPr>
        <w:tc>
          <w:tcPr>
            <w:tcW w:w="10788"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lastRenderedPageBreak/>
              <w:t>Составитель:</w:t>
            </w:r>
          </w:p>
          <w:p w:rsidR="00D46879" w:rsidRPr="00BD4D25" w:rsidRDefault="00D46879">
            <w:pPr>
              <w:spacing w:after="0" w:line="240" w:lineRule="auto"/>
              <w:rPr>
                <w:sz w:val="24"/>
                <w:szCs w:val="24"/>
                <w:lang w:val="ru-RU"/>
              </w:rPr>
            </w:pP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к.фило</w:t>
            </w:r>
            <w:r>
              <w:rPr>
                <w:rFonts w:ascii="Times New Roman" w:hAnsi="Times New Roman" w:cs="Times New Roman"/>
                <w:color w:val="000000"/>
                <w:sz w:val="24"/>
                <w:szCs w:val="24"/>
                <w:lang w:val="ru-RU"/>
              </w:rPr>
              <w:t xml:space="preserve">с.н., доцент </w:t>
            </w:r>
            <w:r w:rsidRPr="00BD4D25">
              <w:rPr>
                <w:rFonts w:ascii="Times New Roman" w:hAnsi="Times New Roman" w:cs="Times New Roman"/>
                <w:color w:val="000000"/>
                <w:sz w:val="24"/>
                <w:szCs w:val="24"/>
                <w:lang w:val="ru-RU"/>
              </w:rPr>
              <w:t>Костюк Ирина Александровна</w:t>
            </w:r>
          </w:p>
          <w:p w:rsidR="00D46879" w:rsidRPr="00BD4D25" w:rsidRDefault="00D46879">
            <w:pPr>
              <w:spacing w:after="0" w:line="240" w:lineRule="auto"/>
              <w:rPr>
                <w:sz w:val="24"/>
                <w:szCs w:val="24"/>
                <w:lang w:val="ru-RU"/>
              </w:rPr>
            </w:pP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46879" w:rsidRDefault="00BD4D25">
            <w:pPr>
              <w:spacing w:after="0" w:line="240" w:lineRule="auto"/>
              <w:rPr>
                <w:sz w:val="24"/>
                <w:szCs w:val="24"/>
              </w:rPr>
            </w:pPr>
            <w:r>
              <w:rPr>
                <w:rFonts w:ascii="Times New Roman" w:hAnsi="Times New Roman" w:cs="Times New Roman"/>
                <w:color w:val="000000"/>
                <w:sz w:val="24"/>
                <w:szCs w:val="24"/>
              </w:rPr>
              <w:t>Протокол от 25.03.2022 г.  №8</w:t>
            </w:r>
          </w:p>
        </w:tc>
      </w:tr>
      <w:tr w:rsidR="00D46879" w:rsidRPr="00BD4D25">
        <w:trPr>
          <w:trHeight w:hRule="exact" w:val="277"/>
        </w:trPr>
        <w:tc>
          <w:tcPr>
            <w:tcW w:w="10788"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D4D25">
              <w:rPr>
                <w:rFonts w:ascii="Times New Roman" w:hAnsi="Times New Roman" w:cs="Times New Roman"/>
                <w:color w:val="000000"/>
                <w:sz w:val="24"/>
                <w:szCs w:val="24"/>
                <w:lang w:val="ru-RU"/>
              </w:rPr>
              <w:t>Лопанова Е.В.</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6879">
        <w:trPr>
          <w:trHeight w:hRule="exact" w:val="277"/>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6879">
        <w:trPr>
          <w:trHeight w:hRule="exact" w:val="555"/>
        </w:trPr>
        <w:tc>
          <w:tcPr>
            <w:tcW w:w="9640" w:type="dxa"/>
          </w:tcPr>
          <w:p w:rsidR="00D46879" w:rsidRDefault="00D46879"/>
        </w:tc>
      </w:tr>
      <w:tr w:rsidR="00D46879">
        <w:trPr>
          <w:trHeight w:hRule="exact" w:val="8751"/>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1     Наименование дисциплины</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9     Методические указания для обучающихся по освоению дисциплины</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46879" w:rsidRDefault="00BD4D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6879" w:rsidRDefault="00BD4D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879" w:rsidRPr="00BD4D25">
        <w:trPr>
          <w:trHeight w:hRule="exact" w:val="277"/>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46879" w:rsidRPr="00BD4D25">
        <w:trPr>
          <w:trHeight w:hRule="exact" w:val="15113"/>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D4D2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конфликтология» в течение 2022/2023 учебного года:</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6879" w:rsidRPr="00BD4D25">
        <w:trPr>
          <w:trHeight w:hRule="exact" w:val="285"/>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D46879" w:rsidRPr="00BD4D25">
        <w:trPr>
          <w:trHeight w:hRule="exact" w:val="1535"/>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1. Наименование дисциплины: К.М.02.04 «Педагогическая конфликтология».</w:t>
            </w:r>
          </w:p>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6879" w:rsidRPr="00BD4D25">
        <w:trPr>
          <w:trHeight w:hRule="exact" w:val="3399"/>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D4D2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Процесс изучения дисциплины «Педагогическая конфликтология»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6879" w:rsidRPr="00BD4D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Код компетенции: ОПК-7</w:t>
            </w:r>
          </w:p>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D46879">
        <w:trPr>
          <w:trHeight w:hRule="exact" w:val="585"/>
        </w:trPr>
        <w:tc>
          <w:tcPr>
            <w:tcW w:w="9654" w:type="dxa"/>
            <w:shd w:val="clear" w:color="000000" w:fill="FFFFFF"/>
            <w:tcMar>
              <w:left w:w="34" w:type="dxa"/>
              <w:right w:w="34" w:type="dxa"/>
            </w:tcMar>
          </w:tcPr>
          <w:p w:rsidR="00D46879" w:rsidRPr="00BD4D25" w:rsidRDefault="00D46879">
            <w:pPr>
              <w:spacing w:after="0" w:line="240" w:lineRule="auto"/>
              <w:rPr>
                <w:sz w:val="24"/>
                <w:szCs w:val="24"/>
                <w:lang w:val="ru-RU"/>
              </w:rPr>
            </w:pPr>
          </w:p>
          <w:p w:rsidR="00D46879" w:rsidRDefault="00BD4D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6879" w:rsidRPr="00BD4D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rsidR="00D46879" w:rsidRPr="00BD4D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ОПК-7.2 знать права и обязанности участников образовательных отношений в рамках реализации образовательных программ внеурочной деятельности, педагогической коррекционной работе</w:t>
            </w:r>
          </w:p>
        </w:tc>
      </w:tr>
      <w:tr w:rsidR="00D46879" w:rsidRPr="00BD4D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rsidR="00D46879" w:rsidRPr="00BD4D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ОПК-7.4 владеть навыками конструктивного взаимодействия с обучающимися родителями по вопросам индивидуализации образовательного процесса</w:t>
            </w:r>
          </w:p>
        </w:tc>
      </w:tr>
      <w:tr w:rsidR="00D46879" w:rsidRPr="00BD4D25">
        <w:trPr>
          <w:trHeight w:hRule="exact" w:val="277"/>
        </w:trPr>
        <w:tc>
          <w:tcPr>
            <w:tcW w:w="9640" w:type="dxa"/>
          </w:tcPr>
          <w:p w:rsidR="00D46879" w:rsidRPr="00BD4D25" w:rsidRDefault="00D46879">
            <w:pPr>
              <w:rPr>
                <w:lang w:val="ru-RU"/>
              </w:rPr>
            </w:pPr>
          </w:p>
        </w:tc>
      </w:tr>
      <w:tr w:rsidR="00D46879" w:rsidRPr="00BD4D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Код компетенции: ПК-2</w:t>
            </w:r>
          </w:p>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D46879">
        <w:trPr>
          <w:trHeight w:hRule="exact" w:val="585"/>
        </w:trPr>
        <w:tc>
          <w:tcPr>
            <w:tcW w:w="9654" w:type="dxa"/>
            <w:shd w:val="clear" w:color="000000" w:fill="FFFFFF"/>
            <w:tcMar>
              <w:left w:w="34" w:type="dxa"/>
              <w:right w:w="34" w:type="dxa"/>
            </w:tcMar>
          </w:tcPr>
          <w:p w:rsidR="00D46879" w:rsidRPr="00BD4D25" w:rsidRDefault="00D46879">
            <w:pPr>
              <w:spacing w:after="0" w:line="240" w:lineRule="auto"/>
              <w:rPr>
                <w:sz w:val="24"/>
                <w:szCs w:val="24"/>
                <w:lang w:val="ru-RU"/>
              </w:rPr>
            </w:pPr>
          </w:p>
          <w:p w:rsidR="00D46879" w:rsidRDefault="00BD4D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6879" w:rsidRPr="00BD4D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D46879" w:rsidRPr="00BD4D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D46879" w:rsidRPr="00BD4D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D46879" w:rsidRPr="00BD4D25">
        <w:trPr>
          <w:trHeight w:hRule="exact" w:val="277"/>
        </w:trPr>
        <w:tc>
          <w:tcPr>
            <w:tcW w:w="9640" w:type="dxa"/>
          </w:tcPr>
          <w:p w:rsidR="00D46879" w:rsidRPr="00BD4D25" w:rsidRDefault="00D46879">
            <w:pPr>
              <w:rPr>
                <w:lang w:val="ru-RU"/>
              </w:rPr>
            </w:pPr>
          </w:p>
        </w:tc>
      </w:tr>
      <w:tr w:rsidR="00D46879" w:rsidRPr="00BD4D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Код компетенции: УК-3</w:t>
            </w:r>
          </w:p>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D46879">
        <w:trPr>
          <w:trHeight w:hRule="exact" w:val="585"/>
        </w:trPr>
        <w:tc>
          <w:tcPr>
            <w:tcW w:w="9654" w:type="dxa"/>
            <w:shd w:val="clear" w:color="000000" w:fill="FFFFFF"/>
            <w:tcMar>
              <w:left w:w="34" w:type="dxa"/>
              <w:right w:w="34" w:type="dxa"/>
            </w:tcMar>
          </w:tcPr>
          <w:p w:rsidR="00D46879" w:rsidRPr="00BD4D25" w:rsidRDefault="00D46879">
            <w:pPr>
              <w:spacing w:after="0" w:line="240" w:lineRule="auto"/>
              <w:rPr>
                <w:sz w:val="24"/>
                <w:szCs w:val="24"/>
                <w:lang w:val="ru-RU"/>
              </w:rPr>
            </w:pPr>
          </w:p>
          <w:p w:rsidR="00D46879" w:rsidRDefault="00BD4D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6879" w:rsidRPr="00BD4D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УК-3.1 знать основные условия эффективной командной работы для достижения поставленной цели</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46879" w:rsidRPr="00BD4D25">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lastRenderedPageBreak/>
              <w:t>УК-3.2 уметь определять свою роль в команде на основе использования стратегии сотрудничества для достижения поставленной цели</w:t>
            </w:r>
          </w:p>
        </w:tc>
      </w:tr>
      <w:tr w:rsidR="00D46879" w:rsidRPr="00BD4D25">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УК-3.3 владеть навыком планирования последовательности шагов для достижения заданного результата</w:t>
            </w:r>
          </w:p>
        </w:tc>
      </w:tr>
      <w:tr w:rsidR="00D46879" w:rsidRPr="00BD4D25">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D46879" w:rsidRPr="00BD4D25">
        <w:trPr>
          <w:trHeight w:hRule="exact" w:val="416"/>
        </w:trPr>
        <w:tc>
          <w:tcPr>
            <w:tcW w:w="3970" w:type="dxa"/>
          </w:tcPr>
          <w:p w:rsidR="00D46879" w:rsidRPr="00BD4D25" w:rsidRDefault="00D46879">
            <w:pPr>
              <w:rPr>
                <w:lang w:val="ru-RU"/>
              </w:rPr>
            </w:pPr>
          </w:p>
        </w:tc>
        <w:tc>
          <w:tcPr>
            <w:tcW w:w="1702" w:type="dxa"/>
          </w:tcPr>
          <w:p w:rsidR="00D46879" w:rsidRPr="00BD4D25" w:rsidRDefault="00D46879">
            <w:pPr>
              <w:rPr>
                <w:lang w:val="ru-RU"/>
              </w:rPr>
            </w:pPr>
          </w:p>
        </w:tc>
        <w:tc>
          <w:tcPr>
            <w:tcW w:w="1702" w:type="dxa"/>
          </w:tcPr>
          <w:p w:rsidR="00D46879" w:rsidRPr="00BD4D25" w:rsidRDefault="00D46879">
            <w:pPr>
              <w:rPr>
                <w:lang w:val="ru-RU"/>
              </w:rPr>
            </w:pPr>
          </w:p>
        </w:tc>
        <w:tc>
          <w:tcPr>
            <w:tcW w:w="426" w:type="dxa"/>
          </w:tcPr>
          <w:p w:rsidR="00D46879" w:rsidRPr="00BD4D25" w:rsidRDefault="00D46879">
            <w:pPr>
              <w:rPr>
                <w:lang w:val="ru-RU"/>
              </w:rPr>
            </w:pPr>
          </w:p>
        </w:tc>
        <w:tc>
          <w:tcPr>
            <w:tcW w:w="852" w:type="dxa"/>
          </w:tcPr>
          <w:p w:rsidR="00D46879" w:rsidRPr="00BD4D25" w:rsidRDefault="00D46879">
            <w:pPr>
              <w:rPr>
                <w:lang w:val="ru-RU"/>
              </w:rPr>
            </w:pPr>
          </w:p>
        </w:tc>
        <w:tc>
          <w:tcPr>
            <w:tcW w:w="993" w:type="dxa"/>
          </w:tcPr>
          <w:p w:rsidR="00D46879" w:rsidRPr="00BD4D25" w:rsidRDefault="00D46879">
            <w:pPr>
              <w:rPr>
                <w:lang w:val="ru-RU"/>
              </w:rPr>
            </w:pPr>
          </w:p>
        </w:tc>
      </w:tr>
      <w:tr w:rsidR="00D46879" w:rsidRPr="00BD4D25">
        <w:trPr>
          <w:trHeight w:hRule="exact" w:val="304"/>
        </w:trPr>
        <w:tc>
          <w:tcPr>
            <w:tcW w:w="9654" w:type="dxa"/>
            <w:gridSpan w:val="6"/>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46879" w:rsidRPr="00BD4D25">
        <w:trPr>
          <w:trHeight w:hRule="exact" w:val="1776"/>
        </w:trPr>
        <w:tc>
          <w:tcPr>
            <w:tcW w:w="9654" w:type="dxa"/>
            <w:gridSpan w:val="6"/>
            <w:shd w:val="clear" w:color="000000" w:fill="FFFFFF"/>
            <w:tcMar>
              <w:left w:w="34" w:type="dxa"/>
              <w:right w:w="34" w:type="dxa"/>
            </w:tcMar>
          </w:tcPr>
          <w:p w:rsidR="00D46879" w:rsidRPr="00BD4D25" w:rsidRDefault="00D46879">
            <w:pPr>
              <w:spacing w:after="0" w:line="240" w:lineRule="auto"/>
              <w:jc w:val="both"/>
              <w:rPr>
                <w:sz w:val="24"/>
                <w:szCs w:val="24"/>
                <w:lang w:val="ru-RU"/>
              </w:rPr>
            </w:pP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Дисциплина К.М.02.04 «Педагогическая конфликтология»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46879" w:rsidRPr="00BD4D2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Коды</w:t>
            </w: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форми-</w:t>
            </w: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руемых</w:t>
            </w: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компе-</w:t>
            </w:r>
          </w:p>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тенций</w:t>
            </w:r>
          </w:p>
        </w:tc>
      </w:tr>
      <w:tr w:rsidR="00D4687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D46879"/>
        </w:tc>
      </w:tr>
      <w:tr w:rsidR="00D46879" w:rsidRPr="00BD4D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Pr="00BD4D25" w:rsidRDefault="00D46879">
            <w:pPr>
              <w:rPr>
                <w:lang w:val="ru-RU"/>
              </w:rPr>
            </w:pPr>
          </w:p>
        </w:tc>
      </w:tr>
      <w:tr w:rsidR="00D4687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pPr>
            <w:r>
              <w:rPr>
                <w:rFonts w:ascii="Times New Roman" w:hAnsi="Times New Roman" w:cs="Times New Roman"/>
                <w:color w:val="000000"/>
              </w:rPr>
              <w:t>Психологические основы педагогической деятельности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Pr="00BD4D25" w:rsidRDefault="00BD4D25">
            <w:pPr>
              <w:spacing w:after="0" w:line="240" w:lineRule="auto"/>
              <w:jc w:val="center"/>
              <w:rPr>
                <w:lang w:val="ru-RU"/>
              </w:rPr>
            </w:pPr>
            <w:r w:rsidRPr="00BD4D25">
              <w:rPr>
                <w:rFonts w:ascii="Times New Roman" w:hAnsi="Times New Roman" w:cs="Times New Roman"/>
                <w:color w:val="000000"/>
                <w:lang w:val="ru-RU"/>
              </w:rPr>
              <w:t>Учебная практика: технологическая (проектно- технологическая)</w:t>
            </w:r>
          </w:p>
          <w:p w:rsidR="00D46879" w:rsidRPr="00BD4D25" w:rsidRDefault="00BD4D25">
            <w:pPr>
              <w:spacing w:after="0" w:line="240" w:lineRule="auto"/>
              <w:jc w:val="center"/>
              <w:rPr>
                <w:lang w:val="ru-RU"/>
              </w:rPr>
            </w:pPr>
            <w:r w:rsidRPr="00BD4D25">
              <w:rPr>
                <w:rFonts w:ascii="Times New Roman" w:hAnsi="Times New Roman" w:cs="Times New Roman"/>
                <w:color w:val="000000"/>
                <w:lang w:val="ru-RU"/>
              </w:rPr>
              <w:t>Экзамен по модулю "Теоретические основы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УК-3, ОПК-7, ПК-2</w:t>
            </w:r>
          </w:p>
        </w:tc>
      </w:tr>
      <w:tr w:rsidR="00D46879" w:rsidRPr="00BD4D25">
        <w:trPr>
          <w:trHeight w:hRule="exact" w:val="1264"/>
        </w:trPr>
        <w:tc>
          <w:tcPr>
            <w:tcW w:w="9654" w:type="dxa"/>
            <w:gridSpan w:val="6"/>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6879">
        <w:trPr>
          <w:trHeight w:hRule="exact" w:val="723"/>
        </w:trPr>
        <w:tc>
          <w:tcPr>
            <w:tcW w:w="9654" w:type="dxa"/>
            <w:gridSpan w:val="6"/>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46879" w:rsidRDefault="00BD4D25">
            <w:pPr>
              <w:spacing w:after="0" w:line="240" w:lineRule="auto"/>
              <w:jc w:val="center"/>
              <w:rPr>
                <w:sz w:val="24"/>
                <w:szCs w:val="24"/>
              </w:rPr>
            </w:pPr>
            <w:r>
              <w:rPr>
                <w:rFonts w:ascii="Times New Roman" w:hAnsi="Times New Roman" w:cs="Times New Roman"/>
                <w:color w:val="000000"/>
                <w:sz w:val="24"/>
                <w:szCs w:val="24"/>
              </w:rPr>
              <w:t>Из них:</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36</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18</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0</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6</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12</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34</w:t>
            </w:r>
          </w:p>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0</w:t>
            </w:r>
          </w:p>
        </w:tc>
      </w:tr>
      <w:tr w:rsidR="00D46879">
        <w:trPr>
          <w:trHeight w:hRule="exact" w:val="416"/>
        </w:trPr>
        <w:tc>
          <w:tcPr>
            <w:tcW w:w="3970" w:type="dxa"/>
          </w:tcPr>
          <w:p w:rsidR="00D46879" w:rsidRDefault="00D46879"/>
        </w:tc>
        <w:tc>
          <w:tcPr>
            <w:tcW w:w="1702" w:type="dxa"/>
          </w:tcPr>
          <w:p w:rsidR="00D46879" w:rsidRDefault="00D46879"/>
        </w:tc>
        <w:tc>
          <w:tcPr>
            <w:tcW w:w="1702" w:type="dxa"/>
          </w:tcPr>
          <w:p w:rsidR="00D46879" w:rsidRDefault="00D46879"/>
        </w:tc>
        <w:tc>
          <w:tcPr>
            <w:tcW w:w="426" w:type="dxa"/>
          </w:tcPr>
          <w:p w:rsidR="00D46879" w:rsidRDefault="00D46879"/>
        </w:tc>
        <w:tc>
          <w:tcPr>
            <w:tcW w:w="852" w:type="dxa"/>
          </w:tcPr>
          <w:p w:rsidR="00D46879" w:rsidRDefault="00D46879"/>
        </w:tc>
        <w:tc>
          <w:tcPr>
            <w:tcW w:w="993" w:type="dxa"/>
          </w:tcPr>
          <w:p w:rsidR="00D46879" w:rsidRDefault="00D46879"/>
        </w:tc>
      </w:tr>
      <w:tr w:rsidR="00D468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зачеты 5</w:t>
            </w:r>
          </w:p>
        </w:tc>
      </w:tr>
      <w:tr w:rsidR="00D46879">
        <w:trPr>
          <w:trHeight w:hRule="exact" w:val="277"/>
        </w:trPr>
        <w:tc>
          <w:tcPr>
            <w:tcW w:w="3970" w:type="dxa"/>
          </w:tcPr>
          <w:p w:rsidR="00D46879" w:rsidRDefault="00D46879"/>
        </w:tc>
        <w:tc>
          <w:tcPr>
            <w:tcW w:w="1702" w:type="dxa"/>
          </w:tcPr>
          <w:p w:rsidR="00D46879" w:rsidRDefault="00D46879"/>
        </w:tc>
        <w:tc>
          <w:tcPr>
            <w:tcW w:w="1702" w:type="dxa"/>
          </w:tcPr>
          <w:p w:rsidR="00D46879" w:rsidRDefault="00D46879"/>
        </w:tc>
        <w:tc>
          <w:tcPr>
            <w:tcW w:w="426" w:type="dxa"/>
          </w:tcPr>
          <w:p w:rsidR="00D46879" w:rsidRDefault="00D46879"/>
        </w:tc>
        <w:tc>
          <w:tcPr>
            <w:tcW w:w="852" w:type="dxa"/>
          </w:tcPr>
          <w:p w:rsidR="00D46879" w:rsidRDefault="00D46879"/>
        </w:tc>
        <w:tc>
          <w:tcPr>
            <w:tcW w:w="993" w:type="dxa"/>
          </w:tcPr>
          <w:p w:rsidR="00D46879" w:rsidRDefault="00D46879"/>
        </w:tc>
      </w:tr>
      <w:tr w:rsidR="00D46879">
        <w:trPr>
          <w:trHeight w:hRule="exact" w:val="1666"/>
        </w:trPr>
        <w:tc>
          <w:tcPr>
            <w:tcW w:w="9654" w:type="dxa"/>
            <w:gridSpan w:val="6"/>
            <w:shd w:val="clear" w:color="000000" w:fill="FFFFFF"/>
            <w:tcMar>
              <w:left w:w="34" w:type="dxa"/>
              <w:right w:w="34" w:type="dxa"/>
            </w:tcMar>
          </w:tcPr>
          <w:p w:rsidR="00D46879" w:rsidRPr="00BD4D25" w:rsidRDefault="00D46879">
            <w:pPr>
              <w:spacing w:after="0" w:line="240" w:lineRule="auto"/>
              <w:jc w:val="center"/>
              <w:rPr>
                <w:sz w:val="24"/>
                <w:szCs w:val="24"/>
                <w:lang w:val="ru-RU"/>
              </w:rPr>
            </w:pPr>
          </w:p>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6879" w:rsidRPr="00BD4D25" w:rsidRDefault="00D46879">
            <w:pPr>
              <w:spacing w:after="0" w:line="240" w:lineRule="auto"/>
              <w:jc w:val="center"/>
              <w:rPr>
                <w:sz w:val="24"/>
                <w:szCs w:val="24"/>
                <w:lang w:val="ru-RU"/>
              </w:rPr>
            </w:pPr>
          </w:p>
          <w:p w:rsidR="00D46879" w:rsidRDefault="00BD4D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6879">
        <w:trPr>
          <w:trHeight w:hRule="exact" w:val="416"/>
        </w:trPr>
        <w:tc>
          <w:tcPr>
            <w:tcW w:w="3970" w:type="dxa"/>
          </w:tcPr>
          <w:p w:rsidR="00D46879" w:rsidRDefault="00D46879"/>
        </w:tc>
        <w:tc>
          <w:tcPr>
            <w:tcW w:w="1702" w:type="dxa"/>
          </w:tcPr>
          <w:p w:rsidR="00D46879" w:rsidRDefault="00D46879"/>
        </w:tc>
        <w:tc>
          <w:tcPr>
            <w:tcW w:w="1702" w:type="dxa"/>
          </w:tcPr>
          <w:p w:rsidR="00D46879" w:rsidRDefault="00D46879"/>
        </w:tc>
        <w:tc>
          <w:tcPr>
            <w:tcW w:w="426" w:type="dxa"/>
          </w:tcPr>
          <w:p w:rsidR="00D46879" w:rsidRDefault="00D46879"/>
        </w:tc>
        <w:tc>
          <w:tcPr>
            <w:tcW w:w="852" w:type="dxa"/>
          </w:tcPr>
          <w:p w:rsidR="00D46879" w:rsidRDefault="00D46879"/>
        </w:tc>
        <w:tc>
          <w:tcPr>
            <w:tcW w:w="993" w:type="dxa"/>
          </w:tcPr>
          <w:p w:rsidR="00D46879" w:rsidRDefault="00D46879"/>
        </w:tc>
      </w:tr>
      <w:tr w:rsidR="00D468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879" w:rsidRDefault="00BD4D25">
            <w:pPr>
              <w:spacing w:after="0" w:line="240" w:lineRule="auto"/>
              <w:jc w:val="center"/>
              <w:rPr>
                <w:sz w:val="24"/>
                <w:szCs w:val="24"/>
              </w:rPr>
            </w:pPr>
            <w:r>
              <w:rPr>
                <w:rFonts w:ascii="Times New Roman" w:hAnsi="Times New Roman" w:cs="Times New Roman"/>
                <w:color w:val="000000"/>
                <w:sz w:val="24"/>
                <w:szCs w:val="24"/>
              </w:rPr>
              <w:t>Часов</w:t>
            </w:r>
          </w:p>
        </w:tc>
      </w:tr>
      <w:tr w:rsidR="00D468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879" w:rsidRDefault="00D468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879" w:rsidRDefault="00D468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879" w:rsidRDefault="00D468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879" w:rsidRDefault="00D46879"/>
        </w:tc>
      </w:tr>
    </w:tbl>
    <w:p w:rsidR="00D46879" w:rsidRDefault="00BD4D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68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lastRenderedPageBreak/>
              <w:t>Общенаучная характеристика конфликтологии. Управление конфликтами как деятельность по их предупреждению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Конфликты в педагогическом и ученическом коллективах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sidRPr="00BD4D25">
              <w:rPr>
                <w:rFonts w:ascii="Times New Roman" w:hAnsi="Times New Roman" w:cs="Times New Roman"/>
                <w:color w:val="000000"/>
                <w:sz w:val="24"/>
                <w:szCs w:val="24"/>
                <w:lang w:val="ru-RU"/>
              </w:rPr>
              <w:t xml:space="preserve">Школьник как субъект учебной деятельности. </w:t>
            </w:r>
            <w:r>
              <w:rPr>
                <w:rFonts w:ascii="Times New Roman" w:hAnsi="Times New Roman" w:cs="Times New Roman"/>
                <w:color w:val="000000"/>
                <w:sz w:val="24"/>
                <w:szCs w:val="24"/>
              </w:rPr>
              <w:t>Стили поведения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4</w:t>
            </w:r>
          </w:p>
        </w:tc>
      </w:tr>
      <w:tr w:rsidR="00D46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Функции и развитие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Конфликты в педагогическом и ученическом коллективах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sidRPr="00BD4D25">
              <w:rPr>
                <w:rFonts w:ascii="Times New Roman" w:hAnsi="Times New Roman" w:cs="Times New Roman"/>
                <w:color w:val="000000"/>
                <w:sz w:val="24"/>
                <w:szCs w:val="24"/>
                <w:lang w:val="ru-RU"/>
              </w:rPr>
              <w:t xml:space="preserve">Школьник как субъект учебной деятельности. </w:t>
            </w:r>
            <w:r>
              <w:rPr>
                <w:rFonts w:ascii="Times New Roman" w:hAnsi="Times New Roman" w:cs="Times New Roman"/>
                <w:color w:val="000000"/>
                <w:sz w:val="24"/>
                <w:szCs w:val="24"/>
              </w:rPr>
              <w:t>Стили поведения в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D468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34</w:t>
            </w:r>
          </w:p>
        </w:tc>
      </w:tr>
      <w:tr w:rsidR="00D468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Общенаучная характеристика конфликтологии. Управление конфликтами как деятельность по их предупреждению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Структура и динамика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Межгрупповые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Профилактика конфликтов как вид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4</w:t>
            </w:r>
          </w:p>
        </w:tc>
      </w:tr>
      <w:tr w:rsidR="00D46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Модели управления развитием конфликтов в педагогической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D468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2</w:t>
            </w:r>
          </w:p>
        </w:tc>
      </w:tr>
      <w:tr w:rsidR="00D468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D468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D468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color w:val="000000"/>
                <w:sz w:val="24"/>
                <w:szCs w:val="24"/>
              </w:rPr>
              <w:t>72</w:t>
            </w:r>
          </w:p>
        </w:tc>
      </w:tr>
      <w:tr w:rsidR="00D46879" w:rsidRPr="00BD4D25">
        <w:trPr>
          <w:trHeight w:hRule="exact" w:val="6846"/>
        </w:trPr>
        <w:tc>
          <w:tcPr>
            <w:tcW w:w="9654" w:type="dxa"/>
            <w:gridSpan w:val="4"/>
            <w:shd w:val="clear" w:color="000000" w:fill="FFFFFF"/>
            <w:tcMar>
              <w:left w:w="34" w:type="dxa"/>
              <w:right w:w="34" w:type="dxa"/>
            </w:tcMar>
          </w:tcPr>
          <w:p w:rsidR="00D46879" w:rsidRPr="00BD4D25" w:rsidRDefault="00D46879">
            <w:pPr>
              <w:spacing w:after="0" w:line="240" w:lineRule="auto"/>
              <w:jc w:val="both"/>
              <w:rPr>
                <w:sz w:val="20"/>
                <w:szCs w:val="20"/>
                <w:lang w:val="ru-RU"/>
              </w:rPr>
            </w:pP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 Примечания:</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D4D2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6879" w:rsidRPr="00BD4D25">
        <w:trPr>
          <w:trHeight w:hRule="exact" w:val="11058"/>
        </w:trPr>
        <w:tc>
          <w:tcPr>
            <w:tcW w:w="9654" w:type="dxa"/>
            <w:shd w:val="clear" w:color="000000" w:fill="FFFFFF"/>
            <w:tcMar>
              <w:left w:w="34" w:type="dxa"/>
              <w:right w:w="34" w:type="dxa"/>
            </w:tcMar>
          </w:tcPr>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6879" w:rsidRPr="00BD4D25" w:rsidRDefault="00BD4D25">
            <w:pPr>
              <w:spacing w:after="0" w:line="240" w:lineRule="auto"/>
              <w:jc w:val="both"/>
              <w:rPr>
                <w:sz w:val="20"/>
                <w:szCs w:val="20"/>
                <w:lang w:val="ru-RU"/>
              </w:rPr>
            </w:pPr>
            <w:r w:rsidRPr="00BD4D2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6879">
        <w:trPr>
          <w:trHeight w:hRule="exact" w:val="585"/>
        </w:trPr>
        <w:tc>
          <w:tcPr>
            <w:tcW w:w="9654" w:type="dxa"/>
            <w:shd w:val="clear" w:color="000000" w:fill="FFFFFF"/>
            <w:tcMar>
              <w:left w:w="34" w:type="dxa"/>
              <w:right w:w="34" w:type="dxa"/>
            </w:tcMar>
          </w:tcPr>
          <w:p w:rsidR="00D46879" w:rsidRPr="00BD4D25" w:rsidRDefault="00D46879">
            <w:pPr>
              <w:spacing w:after="0" w:line="240" w:lineRule="auto"/>
              <w:rPr>
                <w:sz w:val="24"/>
                <w:szCs w:val="24"/>
                <w:lang w:val="ru-RU"/>
              </w:rPr>
            </w:pPr>
          </w:p>
          <w:p w:rsidR="00D46879" w:rsidRDefault="00BD4D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6879">
        <w:trPr>
          <w:trHeight w:hRule="exact" w:val="304"/>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6879" w:rsidRPr="00BD4D25">
        <w:trPr>
          <w:trHeight w:hRule="exact" w:val="558"/>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Общенаучная характеристика конфликтологии. Управление конфликтами как деятельность по их предупреждению</w:t>
            </w:r>
          </w:p>
        </w:tc>
      </w:tr>
      <w:tr w:rsidR="00D46879" w:rsidRPr="00BD4D25">
        <w:trPr>
          <w:trHeight w:hRule="exact" w:val="285"/>
        </w:trPr>
        <w:tc>
          <w:tcPr>
            <w:tcW w:w="9654" w:type="dxa"/>
            <w:shd w:val="clear" w:color="000000" w:fill="FFFFFF"/>
            <w:tcMar>
              <w:left w:w="34" w:type="dxa"/>
              <w:right w:w="34" w:type="dxa"/>
            </w:tcMar>
          </w:tcPr>
          <w:p w:rsidR="00D46879" w:rsidRPr="00BD4D25" w:rsidRDefault="00D46879">
            <w:pPr>
              <w:spacing w:after="0" w:line="240" w:lineRule="auto"/>
              <w:jc w:val="both"/>
              <w:rPr>
                <w:sz w:val="24"/>
                <w:szCs w:val="24"/>
                <w:lang w:val="ru-RU"/>
              </w:rPr>
            </w:pPr>
          </w:p>
        </w:tc>
      </w:tr>
      <w:tr w:rsidR="00D46879">
        <w:trPr>
          <w:trHeight w:hRule="exact" w:val="304"/>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Структура и динамика конфликта</w:t>
            </w:r>
          </w:p>
        </w:tc>
      </w:tr>
      <w:tr w:rsidR="00D46879">
        <w:trPr>
          <w:trHeight w:hRule="exact" w:val="285"/>
        </w:trPr>
        <w:tc>
          <w:tcPr>
            <w:tcW w:w="9654" w:type="dxa"/>
            <w:shd w:val="clear" w:color="000000" w:fill="FFFFFF"/>
            <w:tcMar>
              <w:left w:w="34" w:type="dxa"/>
              <w:right w:w="34" w:type="dxa"/>
            </w:tcMar>
          </w:tcPr>
          <w:p w:rsidR="00D46879" w:rsidRDefault="00D46879">
            <w:pPr>
              <w:spacing w:after="0" w:line="240" w:lineRule="auto"/>
              <w:jc w:val="both"/>
              <w:rPr>
                <w:sz w:val="24"/>
                <w:szCs w:val="24"/>
              </w:rPr>
            </w:pPr>
          </w:p>
        </w:tc>
      </w:tr>
      <w:tr w:rsidR="00D46879">
        <w:trPr>
          <w:trHeight w:hRule="exact" w:val="304"/>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Функции и развитие конфликта</w:t>
            </w:r>
          </w:p>
        </w:tc>
      </w:tr>
      <w:tr w:rsidR="00D46879">
        <w:trPr>
          <w:trHeight w:hRule="exact" w:val="285"/>
        </w:trPr>
        <w:tc>
          <w:tcPr>
            <w:tcW w:w="9654" w:type="dxa"/>
            <w:shd w:val="clear" w:color="000000" w:fill="FFFFFF"/>
            <w:tcMar>
              <w:left w:w="34" w:type="dxa"/>
              <w:right w:w="34" w:type="dxa"/>
            </w:tcMar>
          </w:tcPr>
          <w:p w:rsidR="00D46879" w:rsidRDefault="00D46879">
            <w:pPr>
              <w:spacing w:after="0" w:line="240" w:lineRule="auto"/>
              <w:jc w:val="both"/>
              <w:rPr>
                <w:sz w:val="24"/>
                <w:szCs w:val="24"/>
              </w:rPr>
            </w:pPr>
          </w:p>
        </w:tc>
      </w:tr>
      <w:tr w:rsidR="00D46879" w:rsidRPr="00BD4D25">
        <w:trPr>
          <w:trHeight w:hRule="exact" w:val="304"/>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Конфликты в педагогическом и ученическом коллективах</w:t>
            </w:r>
          </w:p>
        </w:tc>
      </w:tr>
      <w:tr w:rsidR="00D46879" w:rsidRPr="00BD4D25">
        <w:trPr>
          <w:trHeight w:hRule="exact" w:val="285"/>
        </w:trPr>
        <w:tc>
          <w:tcPr>
            <w:tcW w:w="9654" w:type="dxa"/>
            <w:shd w:val="clear" w:color="000000" w:fill="FFFFFF"/>
            <w:tcMar>
              <w:left w:w="34" w:type="dxa"/>
              <w:right w:w="34" w:type="dxa"/>
            </w:tcMar>
          </w:tcPr>
          <w:p w:rsidR="00D46879" w:rsidRPr="00BD4D25" w:rsidRDefault="00D46879">
            <w:pPr>
              <w:spacing w:after="0" w:line="240" w:lineRule="auto"/>
              <w:jc w:val="both"/>
              <w:rPr>
                <w:sz w:val="24"/>
                <w:szCs w:val="24"/>
                <w:lang w:val="ru-RU"/>
              </w:rPr>
            </w:pPr>
          </w:p>
        </w:tc>
      </w:tr>
      <w:tr w:rsidR="00D46879">
        <w:trPr>
          <w:trHeight w:hRule="exact" w:val="304"/>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sidRPr="00BD4D25">
              <w:rPr>
                <w:rFonts w:ascii="Times New Roman" w:hAnsi="Times New Roman" w:cs="Times New Roman"/>
                <w:b/>
                <w:color w:val="000000"/>
                <w:sz w:val="24"/>
                <w:szCs w:val="24"/>
                <w:lang w:val="ru-RU"/>
              </w:rPr>
              <w:t xml:space="preserve">Школьник как субъект учебной деятельности. </w:t>
            </w:r>
            <w:r>
              <w:rPr>
                <w:rFonts w:ascii="Times New Roman" w:hAnsi="Times New Roman" w:cs="Times New Roman"/>
                <w:b/>
                <w:color w:val="000000"/>
                <w:sz w:val="24"/>
                <w:szCs w:val="24"/>
              </w:rPr>
              <w:t>Стили поведения в конфликте</w:t>
            </w:r>
          </w:p>
        </w:tc>
      </w:tr>
      <w:tr w:rsidR="00D46879">
        <w:trPr>
          <w:trHeight w:hRule="exact" w:val="285"/>
        </w:trPr>
        <w:tc>
          <w:tcPr>
            <w:tcW w:w="9654" w:type="dxa"/>
            <w:shd w:val="clear" w:color="000000" w:fill="FFFFFF"/>
            <w:tcMar>
              <w:left w:w="34" w:type="dxa"/>
              <w:right w:w="34" w:type="dxa"/>
            </w:tcMar>
          </w:tcPr>
          <w:p w:rsidR="00D46879" w:rsidRDefault="00D46879">
            <w:pPr>
              <w:spacing w:after="0" w:line="240" w:lineRule="auto"/>
              <w:jc w:val="both"/>
              <w:rPr>
                <w:sz w:val="24"/>
                <w:szCs w:val="24"/>
              </w:rPr>
            </w:pPr>
          </w:p>
        </w:tc>
      </w:tr>
    </w:tbl>
    <w:p w:rsidR="00D46879" w:rsidRDefault="00BD4D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879">
        <w:trPr>
          <w:trHeight w:hRule="exact" w:val="304"/>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lastRenderedPageBreak/>
              <w:t>Межгрупповые конфликты</w:t>
            </w:r>
          </w:p>
        </w:tc>
      </w:tr>
      <w:tr w:rsidR="00D46879">
        <w:trPr>
          <w:trHeight w:hRule="exact" w:val="285"/>
        </w:trPr>
        <w:tc>
          <w:tcPr>
            <w:tcW w:w="9654" w:type="dxa"/>
            <w:shd w:val="clear" w:color="000000" w:fill="FFFFFF"/>
            <w:tcMar>
              <w:left w:w="34" w:type="dxa"/>
              <w:right w:w="34" w:type="dxa"/>
            </w:tcMar>
          </w:tcPr>
          <w:p w:rsidR="00D46879" w:rsidRDefault="00D46879">
            <w:pPr>
              <w:spacing w:after="0" w:line="240" w:lineRule="auto"/>
              <w:jc w:val="both"/>
              <w:rPr>
                <w:sz w:val="24"/>
                <w:szCs w:val="24"/>
              </w:rPr>
            </w:pPr>
          </w:p>
        </w:tc>
      </w:tr>
      <w:tr w:rsidR="00D46879" w:rsidRPr="00BD4D25">
        <w:trPr>
          <w:trHeight w:hRule="exact" w:val="304"/>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Профилактика конфликтов как вид управления</w:t>
            </w:r>
          </w:p>
        </w:tc>
      </w:tr>
      <w:tr w:rsidR="00D46879" w:rsidRPr="00BD4D25">
        <w:trPr>
          <w:trHeight w:hRule="exact" w:val="285"/>
        </w:trPr>
        <w:tc>
          <w:tcPr>
            <w:tcW w:w="9654" w:type="dxa"/>
            <w:shd w:val="clear" w:color="000000" w:fill="FFFFFF"/>
            <w:tcMar>
              <w:left w:w="34" w:type="dxa"/>
              <w:right w:w="34" w:type="dxa"/>
            </w:tcMar>
          </w:tcPr>
          <w:p w:rsidR="00D46879" w:rsidRPr="00BD4D25" w:rsidRDefault="00D46879">
            <w:pPr>
              <w:spacing w:after="0" w:line="240" w:lineRule="auto"/>
              <w:jc w:val="both"/>
              <w:rPr>
                <w:sz w:val="24"/>
                <w:szCs w:val="24"/>
                <w:lang w:val="ru-RU"/>
              </w:rPr>
            </w:pPr>
          </w:p>
        </w:tc>
      </w:tr>
      <w:tr w:rsidR="00D46879" w:rsidRPr="00BD4D25">
        <w:trPr>
          <w:trHeight w:hRule="exact" w:val="304"/>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Модели управления развитием конфликтов в педагогической работе</w:t>
            </w:r>
          </w:p>
        </w:tc>
      </w:tr>
      <w:tr w:rsidR="00D46879" w:rsidRPr="00BD4D25">
        <w:trPr>
          <w:trHeight w:hRule="exact" w:val="285"/>
        </w:trPr>
        <w:tc>
          <w:tcPr>
            <w:tcW w:w="9654" w:type="dxa"/>
            <w:shd w:val="clear" w:color="000000" w:fill="FFFFFF"/>
            <w:tcMar>
              <w:left w:w="34" w:type="dxa"/>
              <w:right w:w="34" w:type="dxa"/>
            </w:tcMar>
          </w:tcPr>
          <w:p w:rsidR="00D46879" w:rsidRPr="00BD4D25" w:rsidRDefault="00D46879">
            <w:pPr>
              <w:spacing w:after="0" w:line="240" w:lineRule="auto"/>
              <w:jc w:val="both"/>
              <w:rPr>
                <w:sz w:val="24"/>
                <w:szCs w:val="24"/>
                <w:lang w:val="ru-RU"/>
              </w:rPr>
            </w:pPr>
          </w:p>
        </w:tc>
      </w:tr>
      <w:tr w:rsidR="00D46879">
        <w:trPr>
          <w:trHeight w:hRule="exact" w:val="277"/>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6879">
        <w:trPr>
          <w:trHeight w:hRule="exact" w:val="319"/>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Функции и развитие конфликта</w:t>
            </w:r>
          </w:p>
        </w:tc>
      </w:tr>
      <w:tr w:rsidR="00D46879">
        <w:trPr>
          <w:trHeight w:hRule="exact" w:val="285"/>
        </w:trPr>
        <w:tc>
          <w:tcPr>
            <w:tcW w:w="9654" w:type="dxa"/>
            <w:shd w:val="clear" w:color="000000" w:fill="FFFFFF"/>
            <w:tcMar>
              <w:left w:w="34" w:type="dxa"/>
              <w:right w:w="34" w:type="dxa"/>
            </w:tcMar>
          </w:tcPr>
          <w:p w:rsidR="00D46879" w:rsidRDefault="00D46879">
            <w:pPr>
              <w:spacing w:after="0" w:line="240" w:lineRule="auto"/>
              <w:jc w:val="both"/>
              <w:rPr>
                <w:sz w:val="24"/>
                <w:szCs w:val="24"/>
              </w:rPr>
            </w:pPr>
          </w:p>
        </w:tc>
      </w:tr>
      <w:tr w:rsidR="00D46879" w:rsidRPr="00BD4D25">
        <w:trPr>
          <w:trHeight w:hRule="exact" w:val="319"/>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Конфликты в педагогическом и ученическом коллективах</w:t>
            </w:r>
          </w:p>
        </w:tc>
      </w:tr>
      <w:tr w:rsidR="00D46879" w:rsidRPr="00BD4D25">
        <w:trPr>
          <w:trHeight w:hRule="exact" w:val="285"/>
        </w:trPr>
        <w:tc>
          <w:tcPr>
            <w:tcW w:w="9654" w:type="dxa"/>
            <w:shd w:val="clear" w:color="000000" w:fill="FFFFFF"/>
            <w:tcMar>
              <w:left w:w="34" w:type="dxa"/>
              <w:right w:w="34" w:type="dxa"/>
            </w:tcMar>
          </w:tcPr>
          <w:p w:rsidR="00D46879" w:rsidRPr="00BD4D25" w:rsidRDefault="00D46879">
            <w:pPr>
              <w:spacing w:after="0" w:line="240" w:lineRule="auto"/>
              <w:jc w:val="both"/>
              <w:rPr>
                <w:sz w:val="24"/>
                <w:szCs w:val="24"/>
                <w:lang w:val="ru-RU"/>
              </w:rPr>
            </w:pPr>
          </w:p>
        </w:tc>
      </w:tr>
      <w:tr w:rsidR="00D46879">
        <w:trPr>
          <w:trHeight w:hRule="exact" w:val="319"/>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sidRPr="00BD4D25">
              <w:rPr>
                <w:rFonts w:ascii="Times New Roman" w:hAnsi="Times New Roman" w:cs="Times New Roman"/>
                <w:b/>
                <w:color w:val="000000"/>
                <w:sz w:val="24"/>
                <w:szCs w:val="24"/>
                <w:lang w:val="ru-RU"/>
              </w:rPr>
              <w:t xml:space="preserve">Школьник как субъект учебной деятельности. </w:t>
            </w:r>
            <w:r>
              <w:rPr>
                <w:rFonts w:ascii="Times New Roman" w:hAnsi="Times New Roman" w:cs="Times New Roman"/>
                <w:b/>
                <w:color w:val="000000"/>
                <w:sz w:val="24"/>
                <w:szCs w:val="24"/>
              </w:rPr>
              <w:t>Стили поведения в конфликте</w:t>
            </w:r>
          </w:p>
        </w:tc>
      </w:tr>
      <w:tr w:rsidR="00D46879">
        <w:trPr>
          <w:trHeight w:hRule="exact" w:val="285"/>
        </w:trPr>
        <w:tc>
          <w:tcPr>
            <w:tcW w:w="9654" w:type="dxa"/>
            <w:shd w:val="clear" w:color="000000" w:fill="FFFFFF"/>
            <w:tcMar>
              <w:left w:w="34" w:type="dxa"/>
              <w:right w:w="34" w:type="dxa"/>
            </w:tcMar>
          </w:tcPr>
          <w:p w:rsidR="00D46879" w:rsidRDefault="00D46879">
            <w:pPr>
              <w:spacing w:after="0" w:line="240" w:lineRule="auto"/>
              <w:jc w:val="both"/>
              <w:rPr>
                <w:sz w:val="24"/>
                <w:szCs w:val="24"/>
              </w:rPr>
            </w:pPr>
          </w:p>
        </w:tc>
      </w:tr>
      <w:tr w:rsidR="00D46879">
        <w:trPr>
          <w:trHeight w:hRule="exact" w:val="277"/>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46879" w:rsidRPr="00BD4D25">
        <w:trPr>
          <w:trHeight w:hRule="exact" w:val="732"/>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Общенаучная характеристика конфликтологии. Управление конфликтами как деятельность по их предупреждению</w:t>
            </w:r>
          </w:p>
        </w:tc>
      </w:tr>
      <w:tr w:rsidR="00D46879" w:rsidRPr="00BD4D25">
        <w:trPr>
          <w:trHeight w:hRule="exact" w:val="299"/>
        </w:trPr>
        <w:tc>
          <w:tcPr>
            <w:tcW w:w="9654" w:type="dxa"/>
            <w:shd w:val="clear" w:color="000000" w:fill="FFFFFF"/>
            <w:tcMar>
              <w:left w:w="34" w:type="dxa"/>
              <w:right w:w="34" w:type="dxa"/>
            </w:tcMar>
          </w:tcPr>
          <w:p w:rsidR="00D46879" w:rsidRPr="00BD4D25" w:rsidRDefault="00D46879">
            <w:pPr>
              <w:rPr>
                <w:lang w:val="ru-RU"/>
              </w:rPr>
            </w:pPr>
          </w:p>
        </w:tc>
      </w:tr>
      <w:tr w:rsidR="00D46879">
        <w:trPr>
          <w:trHeight w:hRule="exact" w:val="322"/>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Структура и динамика конфликта</w:t>
            </w:r>
          </w:p>
        </w:tc>
      </w:tr>
      <w:tr w:rsidR="00D46879">
        <w:trPr>
          <w:trHeight w:hRule="exact" w:val="299"/>
        </w:trPr>
        <w:tc>
          <w:tcPr>
            <w:tcW w:w="9654" w:type="dxa"/>
            <w:shd w:val="clear" w:color="000000" w:fill="FFFFFF"/>
            <w:tcMar>
              <w:left w:w="34" w:type="dxa"/>
              <w:right w:w="34" w:type="dxa"/>
            </w:tcMar>
          </w:tcPr>
          <w:p w:rsidR="00D46879" w:rsidRDefault="00D46879"/>
        </w:tc>
      </w:tr>
      <w:tr w:rsidR="00D46879">
        <w:trPr>
          <w:trHeight w:hRule="exact" w:val="322"/>
        </w:trPr>
        <w:tc>
          <w:tcPr>
            <w:tcW w:w="9654" w:type="dxa"/>
            <w:shd w:val="clear" w:color="000000" w:fill="FFFFFF"/>
            <w:tcMar>
              <w:left w:w="34" w:type="dxa"/>
              <w:right w:w="34" w:type="dxa"/>
            </w:tcMar>
          </w:tcPr>
          <w:p w:rsidR="00D46879" w:rsidRDefault="00BD4D25">
            <w:pPr>
              <w:spacing w:after="0" w:line="240" w:lineRule="auto"/>
              <w:jc w:val="center"/>
              <w:rPr>
                <w:sz w:val="24"/>
                <w:szCs w:val="24"/>
              </w:rPr>
            </w:pPr>
            <w:r>
              <w:rPr>
                <w:rFonts w:ascii="Times New Roman" w:hAnsi="Times New Roman" w:cs="Times New Roman"/>
                <w:b/>
                <w:color w:val="000000"/>
                <w:sz w:val="24"/>
                <w:szCs w:val="24"/>
              </w:rPr>
              <w:t>Межгрупповые конфликты</w:t>
            </w:r>
          </w:p>
        </w:tc>
      </w:tr>
      <w:tr w:rsidR="00D46879">
        <w:trPr>
          <w:trHeight w:hRule="exact" w:val="299"/>
        </w:trPr>
        <w:tc>
          <w:tcPr>
            <w:tcW w:w="9654" w:type="dxa"/>
            <w:shd w:val="clear" w:color="000000" w:fill="FFFFFF"/>
            <w:tcMar>
              <w:left w:w="34" w:type="dxa"/>
              <w:right w:w="34" w:type="dxa"/>
            </w:tcMar>
          </w:tcPr>
          <w:p w:rsidR="00D46879" w:rsidRDefault="00D46879"/>
        </w:tc>
      </w:tr>
      <w:tr w:rsidR="00D46879" w:rsidRPr="00BD4D25">
        <w:trPr>
          <w:trHeight w:hRule="exact" w:val="322"/>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Профилактика конфликтов как вид управления</w:t>
            </w:r>
          </w:p>
        </w:tc>
      </w:tr>
      <w:tr w:rsidR="00D46879" w:rsidRPr="00BD4D25">
        <w:trPr>
          <w:trHeight w:hRule="exact" w:val="299"/>
        </w:trPr>
        <w:tc>
          <w:tcPr>
            <w:tcW w:w="9654" w:type="dxa"/>
            <w:shd w:val="clear" w:color="000000" w:fill="FFFFFF"/>
            <w:tcMar>
              <w:left w:w="34" w:type="dxa"/>
              <w:right w:w="34" w:type="dxa"/>
            </w:tcMar>
          </w:tcPr>
          <w:p w:rsidR="00D46879" w:rsidRPr="00BD4D25" w:rsidRDefault="00D46879">
            <w:pPr>
              <w:rPr>
                <w:lang w:val="ru-RU"/>
              </w:rPr>
            </w:pPr>
          </w:p>
        </w:tc>
      </w:tr>
      <w:tr w:rsidR="00D46879" w:rsidRPr="00BD4D25">
        <w:trPr>
          <w:trHeight w:hRule="exact" w:val="322"/>
        </w:trPr>
        <w:tc>
          <w:tcPr>
            <w:tcW w:w="9654" w:type="dxa"/>
            <w:shd w:val="clear" w:color="000000" w:fill="FFFFFF"/>
            <w:tcMar>
              <w:left w:w="34" w:type="dxa"/>
              <w:right w:w="34" w:type="dxa"/>
            </w:tcMar>
          </w:tcPr>
          <w:p w:rsidR="00D46879" w:rsidRPr="00BD4D25" w:rsidRDefault="00BD4D25">
            <w:pPr>
              <w:spacing w:after="0" w:line="240" w:lineRule="auto"/>
              <w:jc w:val="center"/>
              <w:rPr>
                <w:sz w:val="24"/>
                <w:szCs w:val="24"/>
                <w:lang w:val="ru-RU"/>
              </w:rPr>
            </w:pPr>
            <w:r w:rsidRPr="00BD4D25">
              <w:rPr>
                <w:rFonts w:ascii="Times New Roman" w:hAnsi="Times New Roman" w:cs="Times New Roman"/>
                <w:b/>
                <w:color w:val="000000"/>
                <w:sz w:val="24"/>
                <w:szCs w:val="24"/>
                <w:lang w:val="ru-RU"/>
              </w:rPr>
              <w:t>Модели управления развитием конфликтов в педагогической работе</w:t>
            </w:r>
          </w:p>
        </w:tc>
      </w:tr>
      <w:tr w:rsidR="00D46879" w:rsidRPr="00BD4D25">
        <w:trPr>
          <w:trHeight w:hRule="exact" w:val="299"/>
        </w:trPr>
        <w:tc>
          <w:tcPr>
            <w:tcW w:w="9654" w:type="dxa"/>
            <w:shd w:val="clear" w:color="000000" w:fill="FFFFFF"/>
            <w:tcMar>
              <w:left w:w="34" w:type="dxa"/>
              <w:right w:w="34" w:type="dxa"/>
            </w:tcMar>
          </w:tcPr>
          <w:p w:rsidR="00D46879" w:rsidRPr="00BD4D25" w:rsidRDefault="00D46879">
            <w:pPr>
              <w:rPr>
                <w:lang w:val="ru-RU"/>
              </w:rPr>
            </w:pPr>
          </w:p>
        </w:tc>
      </w:tr>
      <w:tr w:rsidR="00D46879" w:rsidRPr="00BD4D25">
        <w:trPr>
          <w:trHeight w:hRule="exact" w:val="855"/>
        </w:trPr>
        <w:tc>
          <w:tcPr>
            <w:tcW w:w="9654" w:type="dxa"/>
            <w:shd w:val="clear" w:color="000000" w:fill="FFFFFF"/>
            <w:tcMar>
              <w:left w:w="34" w:type="dxa"/>
              <w:right w:w="34" w:type="dxa"/>
            </w:tcMar>
          </w:tcPr>
          <w:p w:rsidR="00D46879" w:rsidRPr="00BD4D25" w:rsidRDefault="00D46879">
            <w:pPr>
              <w:spacing w:after="0" w:line="240" w:lineRule="auto"/>
              <w:rPr>
                <w:sz w:val="24"/>
                <w:szCs w:val="24"/>
                <w:lang w:val="ru-RU"/>
              </w:rPr>
            </w:pPr>
          </w:p>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46879" w:rsidRPr="00BD4D25">
        <w:trPr>
          <w:trHeight w:hRule="exact" w:val="4912"/>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1. Методические указания для обучающихся по освоению дисциплины «Педагогическая конфликтология» / Костюк Ирина Александровна. – Омск: Изд-во Омской гуманитарной академии, 2022.</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6879">
        <w:trPr>
          <w:trHeight w:hRule="exact" w:val="994"/>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46879" w:rsidRDefault="00BD4D25">
            <w:pPr>
              <w:spacing w:after="0" w:line="240" w:lineRule="auto"/>
              <w:rPr>
                <w:sz w:val="24"/>
                <w:szCs w:val="24"/>
              </w:rPr>
            </w:pPr>
            <w:r>
              <w:rPr>
                <w:rFonts w:ascii="Times New Roman" w:hAnsi="Times New Roman" w:cs="Times New Roman"/>
                <w:b/>
                <w:color w:val="000000"/>
                <w:sz w:val="24"/>
                <w:szCs w:val="24"/>
              </w:rPr>
              <w:t>Основная:</w:t>
            </w:r>
          </w:p>
        </w:tc>
      </w:tr>
      <w:tr w:rsidR="00D46879" w:rsidRPr="00BD4D25">
        <w:trPr>
          <w:trHeight w:hRule="exact" w:val="555"/>
        </w:trPr>
        <w:tc>
          <w:tcPr>
            <w:tcW w:w="9654" w:type="dxa"/>
            <w:shd w:val="clear" w:color="000000" w:fill="FFFFFF"/>
            <w:tcMar>
              <w:left w:w="34" w:type="dxa"/>
              <w:right w:w="34" w:type="dxa"/>
            </w:tcMar>
          </w:tcPr>
          <w:p w:rsidR="00D46879" w:rsidRPr="00BD4D25" w:rsidRDefault="00BD4D25">
            <w:pPr>
              <w:spacing w:after="0" w:line="240" w:lineRule="auto"/>
              <w:ind w:firstLine="725"/>
              <w:jc w:val="both"/>
              <w:rPr>
                <w:sz w:val="24"/>
                <w:szCs w:val="24"/>
                <w:lang w:val="ru-RU"/>
              </w:rPr>
            </w:pPr>
            <w:r w:rsidRPr="00BD4D25">
              <w:rPr>
                <w:rFonts w:ascii="Times New Roman" w:hAnsi="Times New Roman" w:cs="Times New Roman"/>
                <w:color w:val="000000"/>
                <w:sz w:val="24"/>
                <w:szCs w:val="24"/>
                <w:lang w:val="ru-RU"/>
              </w:rPr>
              <w:t>1.</w:t>
            </w:r>
            <w:r w:rsidRPr="00BD4D25">
              <w:rPr>
                <w:lang w:val="ru-RU"/>
              </w:rPr>
              <w:t xml:space="preserve"> </w:t>
            </w:r>
            <w:r w:rsidRPr="00BD4D25">
              <w:rPr>
                <w:rFonts w:ascii="Times New Roman" w:hAnsi="Times New Roman" w:cs="Times New Roman"/>
                <w:color w:val="000000"/>
                <w:sz w:val="24"/>
                <w:szCs w:val="24"/>
                <w:lang w:val="ru-RU"/>
              </w:rPr>
              <w:t>Педагогическая</w:t>
            </w:r>
            <w:r w:rsidRPr="00BD4D25">
              <w:rPr>
                <w:lang w:val="ru-RU"/>
              </w:rPr>
              <w:t xml:space="preserve"> </w:t>
            </w:r>
            <w:r w:rsidRPr="00BD4D25">
              <w:rPr>
                <w:rFonts w:ascii="Times New Roman" w:hAnsi="Times New Roman" w:cs="Times New Roman"/>
                <w:color w:val="000000"/>
                <w:sz w:val="24"/>
                <w:szCs w:val="24"/>
                <w:lang w:val="ru-RU"/>
              </w:rPr>
              <w:t>конфликтология</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Белинская</w:t>
            </w:r>
            <w:r w:rsidRPr="00BD4D25">
              <w:rPr>
                <w:lang w:val="ru-RU"/>
              </w:rPr>
              <w:t xml:space="preserve"> </w:t>
            </w:r>
            <w:r w:rsidRPr="00BD4D25">
              <w:rPr>
                <w:rFonts w:ascii="Times New Roman" w:hAnsi="Times New Roman" w:cs="Times New Roman"/>
                <w:color w:val="000000"/>
                <w:sz w:val="24"/>
                <w:szCs w:val="24"/>
                <w:lang w:val="ru-RU"/>
              </w:rPr>
              <w:t>А.</w:t>
            </w:r>
            <w:r w:rsidRPr="00BD4D25">
              <w:rPr>
                <w:lang w:val="ru-RU"/>
              </w:rPr>
              <w:t xml:space="preserve"> </w:t>
            </w:r>
            <w:r w:rsidRPr="00BD4D25">
              <w:rPr>
                <w:rFonts w:ascii="Times New Roman" w:hAnsi="Times New Roman" w:cs="Times New Roman"/>
                <w:color w:val="000000"/>
                <w:sz w:val="24"/>
                <w:szCs w:val="24"/>
                <w:lang w:val="ru-RU"/>
              </w:rPr>
              <w:t>Б..</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2-е</w:t>
            </w:r>
            <w:r w:rsidRPr="00BD4D25">
              <w:rPr>
                <w:lang w:val="ru-RU"/>
              </w:rPr>
              <w:t xml:space="preserve"> </w:t>
            </w:r>
            <w:r w:rsidRPr="00BD4D25">
              <w:rPr>
                <w:rFonts w:ascii="Times New Roman" w:hAnsi="Times New Roman" w:cs="Times New Roman"/>
                <w:color w:val="000000"/>
                <w:sz w:val="24"/>
                <w:szCs w:val="24"/>
                <w:lang w:val="ru-RU"/>
              </w:rPr>
              <w:t>изд.</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Москва:</w:t>
            </w:r>
            <w:r w:rsidRPr="00BD4D25">
              <w:rPr>
                <w:lang w:val="ru-RU"/>
              </w:rPr>
              <w:t xml:space="preserve"> </w:t>
            </w:r>
            <w:r w:rsidRPr="00BD4D25">
              <w:rPr>
                <w:rFonts w:ascii="Times New Roman" w:hAnsi="Times New Roman" w:cs="Times New Roman"/>
                <w:color w:val="000000"/>
                <w:sz w:val="24"/>
                <w:szCs w:val="24"/>
                <w:lang w:val="ru-RU"/>
              </w:rPr>
              <w:t>Юрайт,</w:t>
            </w:r>
            <w:r w:rsidRPr="00BD4D25">
              <w:rPr>
                <w:lang w:val="ru-RU"/>
              </w:rPr>
              <w:t xml:space="preserve"> </w:t>
            </w:r>
            <w:r w:rsidRPr="00BD4D25">
              <w:rPr>
                <w:rFonts w:ascii="Times New Roman" w:hAnsi="Times New Roman" w:cs="Times New Roman"/>
                <w:color w:val="000000"/>
                <w:sz w:val="24"/>
                <w:szCs w:val="24"/>
                <w:lang w:val="ru-RU"/>
              </w:rPr>
              <w:t>2019.</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206</w:t>
            </w:r>
            <w:r w:rsidRPr="00BD4D25">
              <w:rPr>
                <w:lang w:val="ru-RU"/>
              </w:rPr>
              <w:t xml:space="preserve"> </w:t>
            </w:r>
            <w:r w:rsidRPr="00BD4D25">
              <w:rPr>
                <w:rFonts w:ascii="Times New Roman" w:hAnsi="Times New Roman" w:cs="Times New Roman"/>
                <w:color w:val="000000"/>
                <w:sz w:val="24"/>
                <w:szCs w:val="24"/>
                <w:lang w:val="ru-RU"/>
              </w:rPr>
              <w:t>с</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ISBN</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978-5-534-10769-2.</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URL</w:t>
            </w:r>
            <w:r w:rsidRPr="00BD4D25">
              <w:rPr>
                <w:rFonts w:ascii="Times New Roman" w:hAnsi="Times New Roman" w:cs="Times New Roman"/>
                <w:color w:val="000000"/>
                <w:sz w:val="24"/>
                <w:szCs w:val="24"/>
                <w:lang w:val="ru-RU"/>
              </w:rPr>
              <w:t>:</w:t>
            </w:r>
            <w:r w:rsidRPr="00BD4D25">
              <w:rPr>
                <w:lang w:val="ru-RU"/>
              </w:rPr>
              <w:t xml:space="preserve"> </w:t>
            </w:r>
            <w:hyperlink r:id="rId4" w:history="1">
              <w:r w:rsidR="00DF735D">
                <w:rPr>
                  <w:rStyle w:val="a3"/>
                  <w:lang w:val="ru-RU"/>
                </w:rPr>
                <w:t>https://urait.ru/bcode/431502</w:t>
              </w:r>
            </w:hyperlink>
            <w:r w:rsidRPr="00BD4D25">
              <w:rPr>
                <w:lang w:val="ru-RU"/>
              </w:rPr>
              <w:t xml:space="preserve"> </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46879" w:rsidRPr="00BD4D25">
        <w:trPr>
          <w:trHeight w:hRule="exact" w:val="555"/>
        </w:trPr>
        <w:tc>
          <w:tcPr>
            <w:tcW w:w="9654" w:type="dxa"/>
            <w:gridSpan w:val="2"/>
            <w:shd w:val="clear" w:color="000000" w:fill="FFFFFF"/>
            <w:tcMar>
              <w:left w:w="34" w:type="dxa"/>
              <w:right w:w="34" w:type="dxa"/>
            </w:tcMar>
          </w:tcPr>
          <w:p w:rsidR="00D46879" w:rsidRPr="00BD4D25" w:rsidRDefault="00BD4D25">
            <w:pPr>
              <w:spacing w:after="0" w:line="240" w:lineRule="auto"/>
              <w:ind w:firstLine="725"/>
              <w:jc w:val="both"/>
              <w:rPr>
                <w:sz w:val="24"/>
                <w:szCs w:val="24"/>
                <w:lang w:val="ru-RU"/>
              </w:rPr>
            </w:pPr>
            <w:r w:rsidRPr="00BD4D25">
              <w:rPr>
                <w:rFonts w:ascii="Times New Roman" w:hAnsi="Times New Roman" w:cs="Times New Roman"/>
                <w:color w:val="000000"/>
                <w:sz w:val="24"/>
                <w:szCs w:val="24"/>
                <w:lang w:val="ru-RU"/>
              </w:rPr>
              <w:lastRenderedPageBreak/>
              <w:t>2.</w:t>
            </w:r>
            <w:r w:rsidRPr="00BD4D25">
              <w:rPr>
                <w:lang w:val="ru-RU"/>
              </w:rPr>
              <w:t xml:space="preserve"> </w:t>
            </w:r>
            <w:r w:rsidRPr="00BD4D25">
              <w:rPr>
                <w:rFonts w:ascii="Times New Roman" w:hAnsi="Times New Roman" w:cs="Times New Roman"/>
                <w:color w:val="000000"/>
                <w:sz w:val="24"/>
                <w:szCs w:val="24"/>
                <w:lang w:val="ru-RU"/>
              </w:rPr>
              <w:t>Конфликтология:</w:t>
            </w:r>
            <w:r w:rsidRPr="00BD4D25">
              <w:rPr>
                <w:lang w:val="ru-RU"/>
              </w:rPr>
              <w:t xml:space="preserve"> </w:t>
            </w:r>
            <w:r w:rsidRPr="00BD4D25">
              <w:rPr>
                <w:rFonts w:ascii="Times New Roman" w:hAnsi="Times New Roman" w:cs="Times New Roman"/>
                <w:color w:val="000000"/>
                <w:sz w:val="24"/>
                <w:szCs w:val="24"/>
                <w:lang w:val="ru-RU"/>
              </w:rPr>
              <w:t>общая</w:t>
            </w:r>
            <w:r w:rsidRPr="00BD4D25">
              <w:rPr>
                <w:lang w:val="ru-RU"/>
              </w:rPr>
              <w:t xml:space="preserve"> </w:t>
            </w:r>
            <w:r w:rsidRPr="00BD4D25">
              <w:rPr>
                <w:rFonts w:ascii="Times New Roman" w:hAnsi="Times New Roman" w:cs="Times New Roman"/>
                <w:color w:val="000000"/>
                <w:sz w:val="24"/>
                <w:szCs w:val="24"/>
                <w:lang w:val="ru-RU"/>
              </w:rPr>
              <w:t>и</w:t>
            </w:r>
            <w:r w:rsidRPr="00BD4D25">
              <w:rPr>
                <w:lang w:val="ru-RU"/>
              </w:rPr>
              <w:t xml:space="preserve"> </w:t>
            </w:r>
            <w:r w:rsidRPr="00BD4D25">
              <w:rPr>
                <w:rFonts w:ascii="Times New Roman" w:hAnsi="Times New Roman" w:cs="Times New Roman"/>
                <w:color w:val="000000"/>
                <w:sz w:val="24"/>
                <w:szCs w:val="24"/>
                <w:lang w:val="ru-RU"/>
              </w:rPr>
              <w:t>прикладная</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Леонов</w:t>
            </w:r>
            <w:r w:rsidRPr="00BD4D25">
              <w:rPr>
                <w:lang w:val="ru-RU"/>
              </w:rPr>
              <w:t xml:space="preserve"> </w:t>
            </w:r>
            <w:r w:rsidRPr="00BD4D25">
              <w:rPr>
                <w:rFonts w:ascii="Times New Roman" w:hAnsi="Times New Roman" w:cs="Times New Roman"/>
                <w:color w:val="000000"/>
                <w:sz w:val="24"/>
                <w:szCs w:val="24"/>
                <w:lang w:val="ru-RU"/>
              </w:rPr>
              <w:t>Н.</w:t>
            </w:r>
            <w:r w:rsidRPr="00BD4D25">
              <w:rPr>
                <w:lang w:val="ru-RU"/>
              </w:rPr>
              <w:t xml:space="preserve"> </w:t>
            </w:r>
            <w:r w:rsidRPr="00BD4D25">
              <w:rPr>
                <w:rFonts w:ascii="Times New Roman" w:hAnsi="Times New Roman" w:cs="Times New Roman"/>
                <w:color w:val="000000"/>
                <w:sz w:val="24"/>
                <w:szCs w:val="24"/>
                <w:lang w:val="ru-RU"/>
              </w:rPr>
              <w:t>И..</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4-е</w:t>
            </w:r>
            <w:r w:rsidRPr="00BD4D25">
              <w:rPr>
                <w:lang w:val="ru-RU"/>
              </w:rPr>
              <w:t xml:space="preserve"> </w:t>
            </w:r>
            <w:r w:rsidRPr="00BD4D25">
              <w:rPr>
                <w:rFonts w:ascii="Times New Roman" w:hAnsi="Times New Roman" w:cs="Times New Roman"/>
                <w:color w:val="000000"/>
                <w:sz w:val="24"/>
                <w:szCs w:val="24"/>
                <w:lang w:val="ru-RU"/>
              </w:rPr>
              <w:t>изд.</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Москва:</w:t>
            </w:r>
            <w:r w:rsidRPr="00BD4D25">
              <w:rPr>
                <w:lang w:val="ru-RU"/>
              </w:rPr>
              <w:t xml:space="preserve"> </w:t>
            </w:r>
            <w:r w:rsidRPr="00BD4D25">
              <w:rPr>
                <w:rFonts w:ascii="Times New Roman" w:hAnsi="Times New Roman" w:cs="Times New Roman"/>
                <w:color w:val="000000"/>
                <w:sz w:val="24"/>
                <w:szCs w:val="24"/>
                <w:lang w:val="ru-RU"/>
              </w:rPr>
              <w:t>Юрайт,</w:t>
            </w:r>
            <w:r w:rsidRPr="00BD4D25">
              <w:rPr>
                <w:lang w:val="ru-RU"/>
              </w:rPr>
              <w:t xml:space="preserve"> </w:t>
            </w:r>
            <w:r w:rsidRPr="00BD4D25">
              <w:rPr>
                <w:rFonts w:ascii="Times New Roman" w:hAnsi="Times New Roman" w:cs="Times New Roman"/>
                <w:color w:val="000000"/>
                <w:sz w:val="24"/>
                <w:szCs w:val="24"/>
                <w:lang w:val="ru-RU"/>
              </w:rPr>
              <w:t>2019.</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395</w:t>
            </w:r>
            <w:r w:rsidRPr="00BD4D25">
              <w:rPr>
                <w:lang w:val="ru-RU"/>
              </w:rPr>
              <w:t xml:space="preserve"> </w:t>
            </w:r>
            <w:r w:rsidRPr="00BD4D25">
              <w:rPr>
                <w:rFonts w:ascii="Times New Roman" w:hAnsi="Times New Roman" w:cs="Times New Roman"/>
                <w:color w:val="000000"/>
                <w:sz w:val="24"/>
                <w:szCs w:val="24"/>
                <w:lang w:val="ru-RU"/>
              </w:rPr>
              <w:t>с</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ISBN</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978-5-534-09672-9.</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URL</w:t>
            </w:r>
            <w:r w:rsidRPr="00BD4D25">
              <w:rPr>
                <w:rFonts w:ascii="Times New Roman" w:hAnsi="Times New Roman" w:cs="Times New Roman"/>
                <w:color w:val="000000"/>
                <w:sz w:val="24"/>
                <w:szCs w:val="24"/>
                <w:lang w:val="ru-RU"/>
              </w:rPr>
              <w:t>:</w:t>
            </w:r>
            <w:r w:rsidRPr="00BD4D25">
              <w:rPr>
                <w:lang w:val="ru-RU"/>
              </w:rPr>
              <w:t xml:space="preserve"> </w:t>
            </w:r>
            <w:hyperlink r:id="rId5" w:history="1">
              <w:r w:rsidR="00DF735D">
                <w:rPr>
                  <w:rStyle w:val="a3"/>
                  <w:lang w:val="ru-RU"/>
                </w:rPr>
                <w:t>https://urait.ru/bcode/428322</w:t>
              </w:r>
            </w:hyperlink>
            <w:r w:rsidRPr="00BD4D25">
              <w:rPr>
                <w:lang w:val="ru-RU"/>
              </w:rPr>
              <w:t xml:space="preserve"> </w:t>
            </w:r>
          </w:p>
        </w:tc>
      </w:tr>
      <w:tr w:rsidR="00D46879">
        <w:trPr>
          <w:trHeight w:hRule="exact" w:val="304"/>
        </w:trPr>
        <w:tc>
          <w:tcPr>
            <w:tcW w:w="285" w:type="dxa"/>
          </w:tcPr>
          <w:p w:rsidR="00D46879" w:rsidRPr="00BD4D25" w:rsidRDefault="00D46879">
            <w:pPr>
              <w:rPr>
                <w:lang w:val="ru-RU"/>
              </w:rPr>
            </w:pPr>
          </w:p>
        </w:tc>
        <w:tc>
          <w:tcPr>
            <w:tcW w:w="9370" w:type="dxa"/>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i/>
                <w:color w:val="000000"/>
                <w:sz w:val="24"/>
                <w:szCs w:val="24"/>
              </w:rPr>
              <w:t>Дополнительная:</w:t>
            </w:r>
          </w:p>
        </w:tc>
      </w:tr>
      <w:tr w:rsidR="00D46879" w:rsidRPr="00BD4D25">
        <w:trPr>
          <w:trHeight w:hRule="exact" w:val="528"/>
        </w:trPr>
        <w:tc>
          <w:tcPr>
            <w:tcW w:w="9654" w:type="dxa"/>
            <w:gridSpan w:val="2"/>
            <w:shd w:val="clear" w:color="000000" w:fill="FFFFFF"/>
            <w:tcMar>
              <w:left w:w="34" w:type="dxa"/>
              <w:right w:w="34" w:type="dxa"/>
            </w:tcMar>
          </w:tcPr>
          <w:p w:rsidR="00D46879" w:rsidRPr="00BD4D25" w:rsidRDefault="00BD4D25">
            <w:pPr>
              <w:spacing w:after="0" w:line="240" w:lineRule="auto"/>
              <w:ind w:firstLine="725"/>
              <w:jc w:val="both"/>
              <w:rPr>
                <w:sz w:val="24"/>
                <w:szCs w:val="24"/>
                <w:lang w:val="ru-RU"/>
              </w:rPr>
            </w:pPr>
            <w:r w:rsidRPr="00BD4D25">
              <w:rPr>
                <w:rFonts w:ascii="Times New Roman" w:hAnsi="Times New Roman" w:cs="Times New Roman"/>
                <w:color w:val="000000"/>
                <w:sz w:val="24"/>
                <w:szCs w:val="24"/>
                <w:lang w:val="ru-RU"/>
              </w:rPr>
              <w:t>1.</w:t>
            </w:r>
            <w:r w:rsidRPr="00BD4D25">
              <w:rPr>
                <w:lang w:val="ru-RU"/>
              </w:rPr>
              <w:t xml:space="preserve"> </w:t>
            </w:r>
            <w:r w:rsidRPr="00BD4D25">
              <w:rPr>
                <w:rFonts w:ascii="Times New Roman" w:hAnsi="Times New Roman" w:cs="Times New Roman"/>
                <w:color w:val="000000"/>
                <w:sz w:val="24"/>
                <w:szCs w:val="24"/>
                <w:lang w:val="ru-RU"/>
              </w:rPr>
              <w:t>Управление</w:t>
            </w:r>
            <w:r w:rsidRPr="00BD4D25">
              <w:rPr>
                <w:lang w:val="ru-RU"/>
              </w:rPr>
              <w:t xml:space="preserve"> </w:t>
            </w:r>
            <w:r w:rsidRPr="00BD4D25">
              <w:rPr>
                <w:rFonts w:ascii="Times New Roman" w:hAnsi="Times New Roman" w:cs="Times New Roman"/>
                <w:color w:val="000000"/>
                <w:sz w:val="24"/>
                <w:szCs w:val="24"/>
                <w:lang w:val="ru-RU"/>
              </w:rPr>
              <w:t>конфликтами</w:t>
            </w:r>
            <w:r w:rsidRPr="00BD4D25">
              <w:rPr>
                <w:lang w:val="ru-RU"/>
              </w:rPr>
              <w:t xml:space="preserve"> </w:t>
            </w:r>
            <w:r w:rsidRPr="00BD4D25">
              <w:rPr>
                <w:rFonts w:ascii="Times New Roman" w:hAnsi="Times New Roman" w:cs="Times New Roman"/>
                <w:color w:val="000000"/>
                <w:sz w:val="24"/>
                <w:szCs w:val="24"/>
                <w:lang w:val="ru-RU"/>
              </w:rPr>
              <w:t>в</w:t>
            </w:r>
            <w:r w:rsidRPr="00BD4D25">
              <w:rPr>
                <w:lang w:val="ru-RU"/>
              </w:rPr>
              <w:t xml:space="preserve"> </w:t>
            </w:r>
            <w:r w:rsidRPr="00BD4D25">
              <w:rPr>
                <w:rFonts w:ascii="Times New Roman" w:hAnsi="Times New Roman" w:cs="Times New Roman"/>
                <w:color w:val="000000"/>
                <w:sz w:val="24"/>
                <w:szCs w:val="24"/>
                <w:lang w:val="ru-RU"/>
              </w:rPr>
              <w:t>организации</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Емельянов</w:t>
            </w:r>
            <w:r w:rsidRPr="00BD4D25">
              <w:rPr>
                <w:lang w:val="ru-RU"/>
              </w:rPr>
              <w:t xml:space="preserve"> </w:t>
            </w:r>
            <w:r w:rsidRPr="00BD4D25">
              <w:rPr>
                <w:rFonts w:ascii="Times New Roman" w:hAnsi="Times New Roman" w:cs="Times New Roman"/>
                <w:color w:val="000000"/>
                <w:sz w:val="24"/>
                <w:szCs w:val="24"/>
                <w:lang w:val="ru-RU"/>
              </w:rPr>
              <w:t>С.</w:t>
            </w:r>
            <w:r w:rsidRPr="00BD4D25">
              <w:rPr>
                <w:lang w:val="ru-RU"/>
              </w:rPr>
              <w:t xml:space="preserve"> </w:t>
            </w:r>
            <w:r w:rsidRPr="00BD4D25">
              <w:rPr>
                <w:rFonts w:ascii="Times New Roman" w:hAnsi="Times New Roman" w:cs="Times New Roman"/>
                <w:color w:val="000000"/>
                <w:sz w:val="24"/>
                <w:szCs w:val="24"/>
                <w:lang w:val="ru-RU"/>
              </w:rPr>
              <w:t>М..</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2-е</w:t>
            </w:r>
            <w:r w:rsidRPr="00BD4D25">
              <w:rPr>
                <w:lang w:val="ru-RU"/>
              </w:rPr>
              <w:t xml:space="preserve"> </w:t>
            </w:r>
            <w:r w:rsidRPr="00BD4D25">
              <w:rPr>
                <w:rFonts w:ascii="Times New Roman" w:hAnsi="Times New Roman" w:cs="Times New Roman"/>
                <w:color w:val="000000"/>
                <w:sz w:val="24"/>
                <w:szCs w:val="24"/>
                <w:lang w:val="ru-RU"/>
              </w:rPr>
              <w:t>изд.</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Москва:</w:t>
            </w:r>
            <w:r w:rsidRPr="00BD4D25">
              <w:rPr>
                <w:lang w:val="ru-RU"/>
              </w:rPr>
              <w:t xml:space="preserve"> </w:t>
            </w:r>
            <w:r w:rsidRPr="00BD4D25">
              <w:rPr>
                <w:rFonts w:ascii="Times New Roman" w:hAnsi="Times New Roman" w:cs="Times New Roman"/>
                <w:color w:val="000000"/>
                <w:sz w:val="24"/>
                <w:szCs w:val="24"/>
                <w:lang w:val="ru-RU"/>
              </w:rPr>
              <w:t>Юрайт,</w:t>
            </w:r>
            <w:r w:rsidRPr="00BD4D25">
              <w:rPr>
                <w:lang w:val="ru-RU"/>
              </w:rPr>
              <w:t xml:space="preserve"> </w:t>
            </w:r>
            <w:r w:rsidRPr="00BD4D25">
              <w:rPr>
                <w:rFonts w:ascii="Times New Roman" w:hAnsi="Times New Roman" w:cs="Times New Roman"/>
                <w:color w:val="000000"/>
                <w:sz w:val="24"/>
                <w:szCs w:val="24"/>
                <w:lang w:val="ru-RU"/>
              </w:rPr>
              <w:t>2019.</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219</w:t>
            </w:r>
            <w:r w:rsidRPr="00BD4D25">
              <w:rPr>
                <w:lang w:val="ru-RU"/>
              </w:rPr>
              <w:t xml:space="preserve"> </w:t>
            </w:r>
            <w:r w:rsidRPr="00BD4D25">
              <w:rPr>
                <w:rFonts w:ascii="Times New Roman" w:hAnsi="Times New Roman" w:cs="Times New Roman"/>
                <w:color w:val="000000"/>
                <w:sz w:val="24"/>
                <w:szCs w:val="24"/>
                <w:lang w:val="ru-RU"/>
              </w:rPr>
              <w:t>с</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ISBN</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978-5-534-07226-6.</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URL</w:t>
            </w:r>
            <w:r w:rsidRPr="00BD4D25">
              <w:rPr>
                <w:rFonts w:ascii="Times New Roman" w:hAnsi="Times New Roman" w:cs="Times New Roman"/>
                <w:color w:val="000000"/>
                <w:sz w:val="24"/>
                <w:szCs w:val="24"/>
                <w:lang w:val="ru-RU"/>
              </w:rPr>
              <w:t>:</w:t>
            </w:r>
            <w:r w:rsidRPr="00BD4D25">
              <w:rPr>
                <w:lang w:val="ru-RU"/>
              </w:rPr>
              <w:t xml:space="preserve"> </w:t>
            </w:r>
            <w:hyperlink r:id="rId6" w:history="1">
              <w:r w:rsidR="00DF735D">
                <w:rPr>
                  <w:rStyle w:val="a3"/>
                  <w:lang w:val="ru-RU"/>
                </w:rPr>
                <w:t>https://urait.ru/bcode/438299</w:t>
              </w:r>
            </w:hyperlink>
            <w:r w:rsidRPr="00BD4D25">
              <w:rPr>
                <w:lang w:val="ru-RU"/>
              </w:rPr>
              <w:t xml:space="preserve"> </w:t>
            </w:r>
          </w:p>
        </w:tc>
      </w:tr>
      <w:tr w:rsidR="00D46879" w:rsidRPr="00BD4D25">
        <w:trPr>
          <w:trHeight w:hRule="exact" w:val="826"/>
        </w:trPr>
        <w:tc>
          <w:tcPr>
            <w:tcW w:w="9654" w:type="dxa"/>
            <w:gridSpan w:val="2"/>
            <w:shd w:val="clear" w:color="000000" w:fill="FFFFFF"/>
            <w:tcMar>
              <w:left w:w="34" w:type="dxa"/>
              <w:right w:w="34" w:type="dxa"/>
            </w:tcMar>
          </w:tcPr>
          <w:p w:rsidR="00D46879" w:rsidRPr="00BD4D25" w:rsidRDefault="00BD4D25">
            <w:pPr>
              <w:spacing w:after="0" w:line="240" w:lineRule="auto"/>
              <w:ind w:firstLine="725"/>
              <w:jc w:val="both"/>
              <w:rPr>
                <w:sz w:val="24"/>
                <w:szCs w:val="24"/>
                <w:lang w:val="ru-RU"/>
              </w:rPr>
            </w:pPr>
            <w:r w:rsidRPr="00BD4D25">
              <w:rPr>
                <w:rFonts w:ascii="Times New Roman" w:hAnsi="Times New Roman" w:cs="Times New Roman"/>
                <w:color w:val="000000"/>
                <w:sz w:val="24"/>
                <w:szCs w:val="24"/>
                <w:lang w:val="ru-RU"/>
              </w:rPr>
              <w:t>2.</w:t>
            </w:r>
            <w:r w:rsidRPr="00BD4D25">
              <w:rPr>
                <w:lang w:val="ru-RU"/>
              </w:rPr>
              <w:t xml:space="preserve"> </w:t>
            </w:r>
            <w:r w:rsidRPr="00BD4D25">
              <w:rPr>
                <w:rFonts w:ascii="Times New Roman" w:hAnsi="Times New Roman" w:cs="Times New Roman"/>
                <w:color w:val="000000"/>
                <w:sz w:val="24"/>
                <w:szCs w:val="24"/>
                <w:lang w:val="ru-RU"/>
              </w:rPr>
              <w:t>Психология</w:t>
            </w:r>
            <w:r w:rsidRPr="00BD4D25">
              <w:rPr>
                <w:lang w:val="ru-RU"/>
              </w:rPr>
              <w:t xml:space="preserve"> </w:t>
            </w:r>
            <w:r w:rsidRPr="00BD4D25">
              <w:rPr>
                <w:rFonts w:ascii="Times New Roman" w:hAnsi="Times New Roman" w:cs="Times New Roman"/>
                <w:color w:val="000000"/>
                <w:sz w:val="24"/>
                <w:szCs w:val="24"/>
                <w:lang w:val="ru-RU"/>
              </w:rPr>
              <w:t>конфликтной</w:t>
            </w:r>
            <w:r w:rsidRPr="00BD4D25">
              <w:rPr>
                <w:lang w:val="ru-RU"/>
              </w:rPr>
              <w:t xml:space="preserve"> </w:t>
            </w:r>
            <w:r w:rsidRPr="00BD4D25">
              <w:rPr>
                <w:rFonts w:ascii="Times New Roman" w:hAnsi="Times New Roman" w:cs="Times New Roman"/>
                <w:color w:val="000000"/>
                <w:sz w:val="24"/>
                <w:szCs w:val="24"/>
                <w:lang w:val="ru-RU"/>
              </w:rPr>
              <w:t>компетентности</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Кашапов</w:t>
            </w:r>
            <w:r w:rsidRPr="00BD4D25">
              <w:rPr>
                <w:lang w:val="ru-RU"/>
              </w:rPr>
              <w:t xml:space="preserve"> </w:t>
            </w:r>
            <w:r w:rsidRPr="00BD4D25">
              <w:rPr>
                <w:rFonts w:ascii="Times New Roman" w:hAnsi="Times New Roman" w:cs="Times New Roman"/>
                <w:color w:val="000000"/>
                <w:sz w:val="24"/>
                <w:szCs w:val="24"/>
                <w:lang w:val="ru-RU"/>
              </w:rPr>
              <w:t>М.</w:t>
            </w:r>
            <w:r w:rsidRPr="00BD4D25">
              <w:rPr>
                <w:lang w:val="ru-RU"/>
              </w:rPr>
              <w:t xml:space="preserve"> </w:t>
            </w:r>
            <w:r w:rsidRPr="00BD4D25">
              <w:rPr>
                <w:rFonts w:ascii="Times New Roman" w:hAnsi="Times New Roman" w:cs="Times New Roman"/>
                <w:color w:val="000000"/>
                <w:sz w:val="24"/>
                <w:szCs w:val="24"/>
                <w:lang w:val="ru-RU"/>
              </w:rPr>
              <w:t>М.,</w:t>
            </w:r>
            <w:r w:rsidRPr="00BD4D25">
              <w:rPr>
                <w:lang w:val="ru-RU"/>
              </w:rPr>
              <w:t xml:space="preserve"> </w:t>
            </w:r>
            <w:r w:rsidRPr="00BD4D25">
              <w:rPr>
                <w:rFonts w:ascii="Times New Roman" w:hAnsi="Times New Roman" w:cs="Times New Roman"/>
                <w:color w:val="000000"/>
                <w:sz w:val="24"/>
                <w:szCs w:val="24"/>
                <w:lang w:val="ru-RU"/>
              </w:rPr>
              <w:t>Башкин</w:t>
            </w:r>
            <w:r w:rsidRPr="00BD4D25">
              <w:rPr>
                <w:lang w:val="ru-RU"/>
              </w:rPr>
              <w:t xml:space="preserve"> </w:t>
            </w:r>
            <w:r w:rsidRPr="00BD4D25">
              <w:rPr>
                <w:rFonts w:ascii="Times New Roman" w:hAnsi="Times New Roman" w:cs="Times New Roman"/>
                <w:color w:val="000000"/>
                <w:sz w:val="24"/>
                <w:szCs w:val="24"/>
                <w:lang w:val="ru-RU"/>
              </w:rPr>
              <w:t>М.</w:t>
            </w:r>
            <w:r w:rsidRPr="00BD4D25">
              <w:rPr>
                <w:lang w:val="ru-RU"/>
              </w:rPr>
              <w:t xml:space="preserve"> </w:t>
            </w:r>
            <w:r w:rsidRPr="00BD4D25">
              <w:rPr>
                <w:rFonts w:ascii="Times New Roman" w:hAnsi="Times New Roman" w:cs="Times New Roman"/>
                <w:color w:val="000000"/>
                <w:sz w:val="24"/>
                <w:szCs w:val="24"/>
                <w:lang w:val="ru-RU"/>
              </w:rPr>
              <w:t>В..</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2-е</w:t>
            </w:r>
            <w:r w:rsidRPr="00BD4D25">
              <w:rPr>
                <w:lang w:val="ru-RU"/>
              </w:rPr>
              <w:t xml:space="preserve"> </w:t>
            </w:r>
            <w:r w:rsidRPr="00BD4D25">
              <w:rPr>
                <w:rFonts w:ascii="Times New Roman" w:hAnsi="Times New Roman" w:cs="Times New Roman"/>
                <w:color w:val="000000"/>
                <w:sz w:val="24"/>
                <w:szCs w:val="24"/>
                <w:lang w:val="ru-RU"/>
              </w:rPr>
              <w:t>изд.</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Москва:</w:t>
            </w:r>
            <w:r w:rsidRPr="00BD4D25">
              <w:rPr>
                <w:lang w:val="ru-RU"/>
              </w:rPr>
              <w:t xml:space="preserve"> </w:t>
            </w:r>
            <w:r w:rsidRPr="00BD4D25">
              <w:rPr>
                <w:rFonts w:ascii="Times New Roman" w:hAnsi="Times New Roman" w:cs="Times New Roman"/>
                <w:color w:val="000000"/>
                <w:sz w:val="24"/>
                <w:szCs w:val="24"/>
                <w:lang w:val="ru-RU"/>
              </w:rPr>
              <w:t>Юрайт,</w:t>
            </w:r>
            <w:r w:rsidRPr="00BD4D25">
              <w:rPr>
                <w:lang w:val="ru-RU"/>
              </w:rPr>
              <w:t xml:space="preserve"> </w:t>
            </w:r>
            <w:r w:rsidRPr="00BD4D25">
              <w:rPr>
                <w:rFonts w:ascii="Times New Roman" w:hAnsi="Times New Roman" w:cs="Times New Roman"/>
                <w:color w:val="000000"/>
                <w:sz w:val="24"/>
                <w:szCs w:val="24"/>
                <w:lang w:val="ru-RU"/>
              </w:rPr>
              <w:t>2019.</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124</w:t>
            </w:r>
            <w:r w:rsidRPr="00BD4D25">
              <w:rPr>
                <w:lang w:val="ru-RU"/>
              </w:rPr>
              <w:t xml:space="preserve"> </w:t>
            </w:r>
            <w:r w:rsidRPr="00BD4D25">
              <w:rPr>
                <w:rFonts w:ascii="Times New Roman" w:hAnsi="Times New Roman" w:cs="Times New Roman"/>
                <w:color w:val="000000"/>
                <w:sz w:val="24"/>
                <w:szCs w:val="24"/>
                <w:lang w:val="ru-RU"/>
              </w:rPr>
              <w:t>с</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ISBN</w:t>
            </w:r>
            <w:r w:rsidRPr="00BD4D25">
              <w:rPr>
                <w:rFonts w:ascii="Times New Roman" w:hAnsi="Times New Roman" w:cs="Times New Roman"/>
                <w:color w:val="000000"/>
                <w:sz w:val="24"/>
                <w:szCs w:val="24"/>
                <w:lang w:val="ru-RU"/>
              </w:rPr>
              <w:t>:</w:t>
            </w:r>
            <w:r w:rsidRPr="00BD4D25">
              <w:rPr>
                <w:lang w:val="ru-RU"/>
              </w:rPr>
              <w:t xml:space="preserve"> </w:t>
            </w:r>
            <w:r w:rsidRPr="00BD4D25">
              <w:rPr>
                <w:rFonts w:ascii="Times New Roman" w:hAnsi="Times New Roman" w:cs="Times New Roman"/>
                <w:color w:val="000000"/>
                <w:sz w:val="24"/>
                <w:szCs w:val="24"/>
                <w:lang w:val="ru-RU"/>
              </w:rPr>
              <w:t>978-5-534-05647-1.</w:t>
            </w:r>
            <w:r w:rsidRPr="00BD4D25">
              <w:rPr>
                <w:lang w:val="ru-RU"/>
              </w:rPr>
              <w:t xml:space="preserve"> </w:t>
            </w:r>
            <w:r w:rsidRPr="00BD4D25">
              <w:rPr>
                <w:rFonts w:ascii="Times New Roman" w:hAnsi="Times New Roman" w:cs="Times New Roman"/>
                <w:color w:val="000000"/>
                <w:sz w:val="24"/>
                <w:szCs w:val="24"/>
                <w:lang w:val="ru-RU"/>
              </w:rPr>
              <w:t>-</w:t>
            </w:r>
            <w:r w:rsidRPr="00BD4D25">
              <w:rPr>
                <w:lang w:val="ru-RU"/>
              </w:rPr>
              <w:t xml:space="preserve"> </w:t>
            </w:r>
            <w:r>
              <w:rPr>
                <w:rFonts w:ascii="Times New Roman" w:hAnsi="Times New Roman" w:cs="Times New Roman"/>
                <w:color w:val="000000"/>
                <w:sz w:val="24"/>
                <w:szCs w:val="24"/>
              </w:rPr>
              <w:t>URL</w:t>
            </w:r>
            <w:r w:rsidRPr="00BD4D25">
              <w:rPr>
                <w:rFonts w:ascii="Times New Roman" w:hAnsi="Times New Roman" w:cs="Times New Roman"/>
                <w:color w:val="000000"/>
                <w:sz w:val="24"/>
                <w:szCs w:val="24"/>
                <w:lang w:val="ru-RU"/>
              </w:rPr>
              <w:t>:</w:t>
            </w:r>
            <w:r w:rsidRPr="00BD4D25">
              <w:rPr>
                <w:lang w:val="ru-RU"/>
              </w:rPr>
              <w:t xml:space="preserve"> </w:t>
            </w:r>
            <w:hyperlink r:id="rId7" w:history="1">
              <w:r w:rsidR="00DF735D">
                <w:rPr>
                  <w:rStyle w:val="a3"/>
                  <w:lang w:val="ru-RU"/>
                </w:rPr>
                <w:t>https://urait.ru/bcode/409974</w:t>
              </w:r>
            </w:hyperlink>
            <w:r w:rsidRPr="00BD4D25">
              <w:rPr>
                <w:lang w:val="ru-RU"/>
              </w:rPr>
              <w:t xml:space="preserve"> </w:t>
            </w:r>
          </w:p>
        </w:tc>
      </w:tr>
      <w:tr w:rsidR="00D46879" w:rsidRPr="00BD4D25">
        <w:trPr>
          <w:trHeight w:hRule="exact" w:val="585"/>
        </w:trPr>
        <w:tc>
          <w:tcPr>
            <w:tcW w:w="9654" w:type="dxa"/>
            <w:gridSpan w:val="2"/>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46879" w:rsidRPr="00BD4D25">
        <w:trPr>
          <w:trHeight w:hRule="exact" w:val="9751"/>
        </w:trPr>
        <w:tc>
          <w:tcPr>
            <w:tcW w:w="9654" w:type="dxa"/>
            <w:gridSpan w:val="2"/>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D4D25">
              <w:rPr>
                <w:rFonts w:ascii="Times New Roman" w:hAnsi="Times New Roman" w:cs="Times New Roman"/>
                <w:color w:val="000000"/>
                <w:sz w:val="24"/>
                <w:szCs w:val="24"/>
                <w:lang w:val="ru-RU"/>
              </w:rPr>
              <w:t xml:space="preserve">  Режим доступа: </w:t>
            </w:r>
            <w:hyperlink r:id="rId8" w:history="1">
              <w:r w:rsidR="00DF735D">
                <w:rPr>
                  <w:rStyle w:val="a3"/>
                  <w:rFonts w:ascii="Times New Roman" w:hAnsi="Times New Roman" w:cs="Times New Roman"/>
                  <w:sz w:val="24"/>
                  <w:szCs w:val="24"/>
                  <w:lang w:val="ru-RU"/>
                </w:rPr>
                <w:t>http://www.iprbookshop.ru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2.    ЭБС издательства «Юрайт» Режим доступа: </w:t>
            </w:r>
            <w:hyperlink r:id="rId9" w:history="1">
              <w:r w:rsidR="00DF735D">
                <w:rPr>
                  <w:rStyle w:val="a3"/>
                  <w:rFonts w:ascii="Times New Roman" w:hAnsi="Times New Roman" w:cs="Times New Roman"/>
                  <w:sz w:val="24"/>
                  <w:szCs w:val="24"/>
                  <w:lang w:val="ru-RU"/>
                </w:rPr>
                <w:t>http://biblio-online.ru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F735D">
                <w:rPr>
                  <w:rStyle w:val="a3"/>
                  <w:rFonts w:ascii="Times New Roman" w:hAnsi="Times New Roman" w:cs="Times New Roman"/>
                  <w:sz w:val="24"/>
                  <w:szCs w:val="24"/>
                  <w:lang w:val="ru-RU"/>
                </w:rPr>
                <w:t>http://window.edu.ru/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D4D2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D4D2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D4D25">
              <w:rPr>
                <w:rFonts w:ascii="Times New Roman" w:hAnsi="Times New Roman" w:cs="Times New Roman"/>
                <w:color w:val="000000"/>
                <w:sz w:val="24"/>
                <w:szCs w:val="24"/>
                <w:lang w:val="ru-RU"/>
              </w:rPr>
              <w:t xml:space="preserve"> Режим доступа: </w:t>
            </w:r>
            <w:hyperlink r:id="rId11" w:history="1">
              <w:r w:rsidR="00DF735D">
                <w:rPr>
                  <w:rStyle w:val="a3"/>
                  <w:rFonts w:ascii="Times New Roman" w:hAnsi="Times New Roman" w:cs="Times New Roman"/>
                  <w:sz w:val="24"/>
                  <w:szCs w:val="24"/>
                  <w:lang w:val="ru-RU"/>
                </w:rPr>
                <w:t>http://elibrary.ru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D4D25">
              <w:rPr>
                <w:rFonts w:ascii="Times New Roman" w:hAnsi="Times New Roman" w:cs="Times New Roman"/>
                <w:color w:val="000000"/>
                <w:sz w:val="24"/>
                <w:szCs w:val="24"/>
                <w:lang w:val="ru-RU"/>
              </w:rPr>
              <w:t xml:space="preserve"> Режим доступа:  </w:t>
            </w:r>
            <w:hyperlink r:id="rId12" w:history="1">
              <w:r w:rsidR="00DF735D">
                <w:rPr>
                  <w:rStyle w:val="a3"/>
                  <w:rFonts w:ascii="Times New Roman" w:hAnsi="Times New Roman" w:cs="Times New Roman"/>
                  <w:sz w:val="24"/>
                  <w:szCs w:val="24"/>
                  <w:lang w:val="ru-RU"/>
                </w:rPr>
                <w:t>http://www.sciencedirect.com</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35C0F">
                <w:rPr>
                  <w:rStyle w:val="a3"/>
                  <w:rFonts w:ascii="Times New Roman" w:hAnsi="Times New Roman" w:cs="Times New Roman"/>
                  <w:sz w:val="24"/>
                  <w:szCs w:val="24"/>
                </w:rPr>
                <w:t>www.edu.ru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F735D">
                <w:rPr>
                  <w:rStyle w:val="a3"/>
                  <w:rFonts w:ascii="Times New Roman" w:hAnsi="Times New Roman" w:cs="Times New Roman"/>
                  <w:sz w:val="24"/>
                  <w:szCs w:val="24"/>
                  <w:lang w:val="ru-RU"/>
                </w:rPr>
                <w:t>http://journals.cambridge.org</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F735D">
                <w:rPr>
                  <w:rStyle w:val="a3"/>
                  <w:rFonts w:ascii="Times New Roman" w:hAnsi="Times New Roman" w:cs="Times New Roman"/>
                  <w:sz w:val="24"/>
                  <w:szCs w:val="24"/>
                  <w:lang w:val="ru-RU"/>
                </w:rPr>
                <w:t>http://www.oxfordjoumals.org</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F735D">
                <w:rPr>
                  <w:rStyle w:val="a3"/>
                  <w:rFonts w:ascii="Times New Roman" w:hAnsi="Times New Roman" w:cs="Times New Roman"/>
                  <w:sz w:val="24"/>
                  <w:szCs w:val="24"/>
                  <w:lang w:val="ru-RU"/>
                </w:rPr>
                <w:t>http://dic.academic.ru/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F735D">
                <w:rPr>
                  <w:rStyle w:val="a3"/>
                  <w:rFonts w:ascii="Times New Roman" w:hAnsi="Times New Roman" w:cs="Times New Roman"/>
                  <w:sz w:val="24"/>
                  <w:szCs w:val="24"/>
                  <w:lang w:val="ru-RU"/>
                </w:rPr>
                <w:t>http://www.benran.ru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11.   Сайт Госкомстата РФ. Режим доступа: </w:t>
            </w:r>
            <w:hyperlink r:id="rId18" w:history="1">
              <w:r w:rsidR="00DF735D">
                <w:rPr>
                  <w:rStyle w:val="a3"/>
                  <w:rFonts w:ascii="Times New Roman" w:hAnsi="Times New Roman" w:cs="Times New Roman"/>
                  <w:sz w:val="24"/>
                  <w:szCs w:val="24"/>
                  <w:lang w:val="ru-RU"/>
                </w:rPr>
                <w:t>http://www.gks.ru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F735D">
                <w:rPr>
                  <w:rStyle w:val="a3"/>
                  <w:rFonts w:ascii="Times New Roman" w:hAnsi="Times New Roman" w:cs="Times New Roman"/>
                  <w:sz w:val="24"/>
                  <w:szCs w:val="24"/>
                  <w:lang w:val="ru-RU"/>
                </w:rPr>
                <w:t>http://diss.rsl.ru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F735D">
                <w:rPr>
                  <w:rStyle w:val="a3"/>
                  <w:rFonts w:ascii="Times New Roman" w:hAnsi="Times New Roman" w:cs="Times New Roman"/>
                  <w:sz w:val="24"/>
                  <w:szCs w:val="24"/>
                  <w:lang w:val="ru-RU"/>
                </w:rPr>
                <w:t>http://ru.spinform.ru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6879" w:rsidRPr="00BD4D25">
        <w:trPr>
          <w:trHeight w:hRule="exact" w:val="314"/>
        </w:trPr>
        <w:tc>
          <w:tcPr>
            <w:tcW w:w="9654" w:type="dxa"/>
            <w:gridSpan w:val="2"/>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46879" w:rsidRPr="00BD4D25">
        <w:trPr>
          <w:trHeight w:hRule="exact" w:val="2525"/>
        </w:trPr>
        <w:tc>
          <w:tcPr>
            <w:tcW w:w="9654" w:type="dxa"/>
            <w:gridSpan w:val="2"/>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6879" w:rsidRPr="00BD4D25">
        <w:trPr>
          <w:trHeight w:hRule="exact" w:val="11289"/>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46879" w:rsidRPr="00BD4D25" w:rsidRDefault="00BD4D25">
            <w:pPr>
              <w:spacing w:after="0" w:line="240" w:lineRule="auto"/>
              <w:jc w:val="both"/>
              <w:rPr>
                <w:sz w:val="24"/>
                <w:szCs w:val="24"/>
                <w:lang w:val="ru-RU"/>
              </w:rPr>
            </w:pPr>
            <w:r>
              <w:rPr>
                <w:rFonts w:ascii="Times New Roman" w:hAnsi="Times New Roman" w:cs="Times New Roman"/>
                <w:color w:val="000000"/>
                <w:sz w:val="24"/>
                <w:szCs w:val="24"/>
              </w:rPr>
              <w:t>⦁</w:t>
            </w:r>
            <w:r w:rsidRPr="00BD4D2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6879" w:rsidRPr="00BD4D25" w:rsidRDefault="00BD4D25">
            <w:pPr>
              <w:spacing w:after="0" w:line="240" w:lineRule="auto"/>
              <w:jc w:val="both"/>
              <w:rPr>
                <w:sz w:val="24"/>
                <w:szCs w:val="24"/>
                <w:lang w:val="ru-RU"/>
              </w:rPr>
            </w:pPr>
            <w:r>
              <w:rPr>
                <w:rFonts w:ascii="Times New Roman" w:hAnsi="Times New Roman" w:cs="Times New Roman"/>
                <w:color w:val="000000"/>
                <w:sz w:val="24"/>
                <w:szCs w:val="24"/>
              </w:rPr>
              <w:t>⦁</w:t>
            </w:r>
            <w:r w:rsidRPr="00BD4D2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46879" w:rsidRPr="00BD4D25" w:rsidRDefault="00BD4D25">
            <w:pPr>
              <w:spacing w:after="0" w:line="240" w:lineRule="auto"/>
              <w:jc w:val="both"/>
              <w:rPr>
                <w:sz w:val="24"/>
                <w:szCs w:val="24"/>
                <w:lang w:val="ru-RU"/>
              </w:rPr>
            </w:pPr>
            <w:r>
              <w:rPr>
                <w:rFonts w:ascii="Times New Roman" w:hAnsi="Times New Roman" w:cs="Times New Roman"/>
                <w:color w:val="000000"/>
                <w:sz w:val="24"/>
                <w:szCs w:val="24"/>
              </w:rPr>
              <w:t>⦁</w:t>
            </w:r>
            <w:r w:rsidRPr="00BD4D2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46879" w:rsidRPr="00BD4D25" w:rsidRDefault="00BD4D25">
            <w:pPr>
              <w:spacing w:after="0" w:line="240" w:lineRule="auto"/>
              <w:jc w:val="both"/>
              <w:rPr>
                <w:sz w:val="24"/>
                <w:szCs w:val="24"/>
                <w:lang w:val="ru-RU"/>
              </w:rPr>
            </w:pPr>
            <w:r>
              <w:rPr>
                <w:rFonts w:ascii="Times New Roman" w:hAnsi="Times New Roman" w:cs="Times New Roman"/>
                <w:color w:val="000000"/>
                <w:sz w:val="24"/>
                <w:szCs w:val="24"/>
              </w:rPr>
              <w:t>⦁</w:t>
            </w:r>
            <w:r w:rsidRPr="00BD4D2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6879" w:rsidRPr="00BD4D25" w:rsidRDefault="00BD4D25">
            <w:pPr>
              <w:spacing w:after="0" w:line="240" w:lineRule="auto"/>
              <w:jc w:val="both"/>
              <w:rPr>
                <w:sz w:val="24"/>
                <w:szCs w:val="24"/>
                <w:lang w:val="ru-RU"/>
              </w:rPr>
            </w:pPr>
            <w:r>
              <w:rPr>
                <w:rFonts w:ascii="Times New Roman" w:hAnsi="Times New Roman" w:cs="Times New Roman"/>
                <w:color w:val="000000"/>
                <w:sz w:val="24"/>
                <w:szCs w:val="24"/>
              </w:rPr>
              <w:t>⦁</w:t>
            </w:r>
            <w:r w:rsidRPr="00BD4D2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6879" w:rsidRPr="00BD4D25">
        <w:trPr>
          <w:trHeight w:hRule="exact" w:val="855"/>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6879" w:rsidRPr="00BD4D25">
        <w:trPr>
          <w:trHeight w:hRule="exact" w:val="2989"/>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Перечень программного обеспечения</w:t>
            </w:r>
          </w:p>
          <w:p w:rsidR="00D46879" w:rsidRPr="00BD4D25" w:rsidRDefault="00D46879">
            <w:pPr>
              <w:spacing w:after="0" w:line="240" w:lineRule="auto"/>
              <w:jc w:val="both"/>
              <w:rPr>
                <w:sz w:val="24"/>
                <w:szCs w:val="24"/>
                <w:lang w:val="ru-RU"/>
              </w:rPr>
            </w:pP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4D2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46879" w:rsidRDefault="00BD4D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6879" w:rsidRDefault="00BD4D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D4D2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Антивирус Касперского</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D4D2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D4D2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D4D2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46879" w:rsidRPr="00BD4D25" w:rsidRDefault="00D46879">
            <w:pPr>
              <w:spacing w:after="0" w:line="240" w:lineRule="auto"/>
              <w:jc w:val="both"/>
              <w:rPr>
                <w:sz w:val="24"/>
                <w:szCs w:val="24"/>
                <w:lang w:val="ru-RU"/>
              </w:rPr>
            </w:pP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6879" w:rsidRPr="00BD4D25">
        <w:trPr>
          <w:trHeight w:hRule="exact" w:val="304"/>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lastRenderedPageBreak/>
              <w:t xml:space="preserve">• Сайт "Права человека в Российской Федерации" </w:t>
            </w:r>
            <w:hyperlink r:id="rId21" w:history="1">
              <w:r w:rsidR="00DF735D">
                <w:rPr>
                  <w:rStyle w:val="a3"/>
                  <w:rFonts w:ascii="Times New Roman" w:hAnsi="Times New Roman" w:cs="Times New Roman"/>
                  <w:sz w:val="24"/>
                  <w:szCs w:val="24"/>
                  <w:lang w:val="ru-RU"/>
                </w:rPr>
                <w:t>http://www.ict.edu.ru</w:t>
              </w:r>
            </w:hyperlink>
          </w:p>
        </w:tc>
      </w:tr>
      <w:tr w:rsidR="00D46879" w:rsidRPr="00BD4D25">
        <w:trPr>
          <w:trHeight w:hRule="exact" w:val="304"/>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DF735D">
                <w:rPr>
                  <w:rStyle w:val="a3"/>
                  <w:rFonts w:ascii="Times New Roman" w:hAnsi="Times New Roman" w:cs="Times New Roman"/>
                  <w:sz w:val="24"/>
                  <w:szCs w:val="24"/>
                  <w:lang w:val="ru-RU"/>
                </w:rPr>
                <w:t>http://pravo.gov.ru</w:t>
              </w:r>
            </w:hyperlink>
          </w:p>
        </w:tc>
      </w:tr>
      <w:tr w:rsidR="00D46879" w:rsidRPr="00BD4D25">
        <w:trPr>
          <w:trHeight w:hRule="exact" w:val="304"/>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 xml:space="preserve">• Справочная правовая система «Гарант» </w:t>
            </w:r>
            <w:hyperlink r:id="rId23" w:history="1">
              <w:r w:rsidR="00DF735D">
                <w:rPr>
                  <w:rStyle w:val="a3"/>
                  <w:rFonts w:ascii="Times New Roman" w:hAnsi="Times New Roman" w:cs="Times New Roman"/>
                  <w:sz w:val="24"/>
                  <w:szCs w:val="24"/>
                  <w:lang w:val="ru-RU"/>
                </w:rPr>
                <w:t>http://edu.garant.ru/omga/</w:t>
              </w:r>
            </w:hyperlink>
          </w:p>
        </w:tc>
      </w:tr>
      <w:tr w:rsidR="00D46879" w:rsidRPr="00BD4D25">
        <w:trPr>
          <w:trHeight w:hRule="exact" w:val="585"/>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DF735D">
                <w:rPr>
                  <w:rStyle w:val="a3"/>
                  <w:rFonts w:ascii="Times New Roman" w:hAnsi="Times New Roman" w:cs="Times New Roman"/>
                  <w:sz w:val="24"/>
                  <w:szCs w:val="24"/>
                  <w:lang w:val="ru-RU"/>
                </w:rPr>
                <w:t>http://www.consultant.ru/edu/student/study/</w:t>
              </w:r>
            </w:hyperlink>
          </w:p>
        </w:tc>
      </w:tr>
      <w:tr w:rsidR="00D46879">
        <w:trPr>
          <w:trHeight w:hRule="exact" w:val="314"/>
        </w:trPr>
        <w:tc>
          <w:tcPr>
            <w:tcW w:w="9654" w:type="dxa"/>
            <w:shd w:val="clear" w:color="000000" w:fill="FFFFFF"/>
            <w:tcMar>
              <w:left w:w="34" w:type="dxa"/>
              <w:right w:w="34" w:type="dxa"/>
            </w:tcMar>
          </w:tcPr>
          <w:p w:rsidR="00D46879" w:rsidRDefault="00BD4D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6879" w:rsidRPr="00BD4D25">
        <w:trPr>
          <w:trHeight w:hRule="exact" w:val="7587"/>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D4D25">
              <w:rPr>
                <w:rFonts w:ascii="Times New Roman" w:hAnsi="Times New Roman" w:cs="Times New Roman"/>
                <w:color w:val="000000"/>
                <w:sz w:val="24"/>
                <w:szCs w:val="24"/>
                <w:lang w:val="ru-RU"/>
              </w:rPr>
              <w:t>, обеспечивает:</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D4D2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обработка текстовой, графической и эмпирической информации;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компьютерное тестирование;</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демонстрация мультимедийных материалов.</w:t>
            </w:r>
          </w:p>
        </w:tc>
      </w:tr>
      <w:tr w:rsidR="00D46879" w:rsidRPr="00BD4D25">
        <w:trPr>
          <w:trHeight w:hRule="exact" w:val="277"/>
        </w:trPr>
        <w:tc>
          <w:tcPr>
            <w:tcW w:w="9640" w:type="dxa"/>
          </w:tcPr>
          <w:p w:rsidR="00D46879" w:rsidRPr="00BD4D25" w:rsidRDefault="00D46879">
            <w:pPr>
              <w:rPr>
                <w:lang w:val="ru-RU"/>
              </w:rPr>
            </w:pPr>
          </w:p>
        </w:tc>
      </w:tr>
      <w:tr w:rsidR="00D46879" w:rsidRPr="00BD4D25">
        <w:trPr>
          <w:trHeight w:hRule="exact" w:val="585"/>
        </w:trPr>
        <w:tc>
          <w:tcPr>
            <w:tcW w:w="9654" w:type="dxa"/>
            <w:shd w:val="clear" w:color="000000" w:fill="FFFFFF"/>
            <w:tcMar>
              <w:left w:w="34" w:type="dxa"/>
              <w:right w:w="34" w:type="dxa"/>
            </w:tcMar>
          </w:tcPr>
          <w:p w:rsidR="00D46879" w:rsidRPr="00BD4D25" w:rsidRDefault="00BD4D25">
            <w:pPr>
              <w:spacing w:after="0" w:line="240" w:lineRule="auto"/>
              <w:rPr>
                <w:sz w:val="24"/>
                <w:szCs w:val="24"/>
                <w:lang w:val="ru-RU"/>
              </w:rPr>
            </w:pPr>
            <w:r w:rsidRPr="00BD4D2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46879" w:rsidRPr="00BD4D25">
        <w:trPr>
          <w:trHeight w:hRule="exact" w:val="5128"/>
        </w:trPr>
        <w:tc>
          <w:tcPr>
            <w:tcW w:w="9654" w:type="dxa"/>
            <w:shd w:val="clear" w:color="000000" w:fill="FFFFFF"/>
            <w:tcMar>
              <w:left w:w="34" w:type="dxa"/>
              <w:right w:w="34" w:type="dxa"/>
            </w:tcMar>
          </w:tcPr>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4D2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D4D2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D4D2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4D2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4D25">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D46879" w:rsidRPr="00BD4D25" w:rsidRDefault="00BD4D25">
      <w:pPr>
        <w:rPr>
          <w:sz w:val="0"/>
          <w:szCs w:val="0"/>
          <w:lang w:val="ru-RU"/>
        </w:rPr>
      </w:pPr>
      <w:r w:rsidRPr="00BD4D2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6879" w:rsidRPr="00BD4D25">
        <w:trPr>
          <w:trHeight w:hRule="exact" w:val="9210"/>
        </w:trPr>
        <w:tc>
          <w:tcPr>
            <w:tcW w:w="9654" w:type="dxa"/>
            <w:shd w:val="clear" w:color="000000" w:fill="FFFFFF"/>
            <w:tcMar>
              <w:left w:w="34" w:type="dxa"/>
              <w:right w:w="34" w:type="dxa"/>
            </w:tcMar>
          </w:tcPr>
          <w:p w:rsidR="00D46879" w:rsidRDefault="00BD4D2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D46879" w:rsidRDefault="00BD4D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6879" w:rsidRDefault="00BD4D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E35C0F">
                <w:rPr>
                  <w:rStyle w:val="a3"/>
                  <w:rFonts w:ascii="Times New Roman" w:hAnsi="Times New Roman" w:cs="Times New Roman"/>
                  <w:sz w:val="24"/>
                  <w:szCs w:val="24"/>
                </w:rPr>
                <w:t>www.biblio-online.ru</w:t>
              </w:r>
            </w:hyperlink>
          </w:p>
          <w:p w:rsidR="00D46879" w:rsidRPr="00BD4D25" w:rsidRDefault="00BD4D25">
            <w:pPr>
              <w:spacing w:after="0" w:line="240" w:lineRule="auto"/>
              <w:jc w:val="both"/>
              <w:rPr>
                <w:sz w:val="24"/>
                <w:szCs w:val="24"/>
                <w:lang w:val="ru-RU"/>
              </w:rPr>
            </w:pPr>
            <w:r w:rsidRPr="00BD4D2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D4D2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D4D2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D4D2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D4D2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D4D2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D4D25">
              <w:rPr>
                <w:rFonts w:ascii="Times New Roman" w:hAnsi="Times New Roman" w:cs="Times New Roman"/>
                <w:color w:val="000000"/>
                <w:sz w:val="24"/>
                <w:szCs w:val="24"/>
                <w:lang w:val="ru-RU"/>
              </w:rPr>
              <w:t>, Электронно библиотечная система «ЭБС ЮРАЙТ».</w:t>
            </w:r>
          </w:p>
        </w:tc>
      </w:tr>
    </w:tbl>
    <w:p w:rsidR="00D46879" w:rsidRPr="00BD4D25" w:rsidRDefault="00D46879">
      <w:pPr>
        <w:rPr>
          <w:lang w:val="ru-RU"/>
        </w:rPr>
      </w:pPr>
    </w:p>
    <w:sectPr w:rsidR="00D46879" w:rsidRPr="00BD4D25" w:rsidSect="00D468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0895"/>
    <w:rsid w:val="00B43D9B"/>
    <w:rsid w:val="00BD4D25"/>
    <w:rsid w:val="00D31453"/>
    <w:rsid w:val="00D46879"/>
    <w:rsid w:val="00DF735D"/>
    <w:rsid w:val="00E209E2"/>
    <w:rsid w:val="00E3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0F"/>
    <w:rPr>
      <w:color w:val="0000FF" w:themeColor="hyperlink"/>
      <w:u w:val="single"/>
    </w:rPr>
  </w:style>
  <w:style w:type="character" w:styleId="a4">
    <w:name w:val="Unresolved Mention"/>
    <w:basedOn w:val="a0"/>
    <w:uiPriority w:val="99"/>
    <w:semiHidden/>
    <w:unhideWhenUsed/>
    <w:rsid w:val="00E3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099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29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832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5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5474</Words>
  <Characters>31205</Characters>
  <Application>Microsoft Office Word</Application>
  <DocSecurity>0</DocSecurity>
  <Lines>260</Lines>
  <Paragraphs>73</Paragraphs>
  <ScaleCrop>false</ScaleCrop>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2022-2023_ФГОС3++2022_Бак-ОФО-ПО(БЖД)(22)_plx_Педагогическая конфликтология</dc:title>
  <dc:creator>FastReport.NET</dc:creator>
  <cp:lastModifiedBy>Mark Bernstorf</cp:lastModifiedBy>
  <cp:revision>6</cp:revision>
  <dcterms:created xsi:type="dcterms:W3CDTF">2022-05-03T10:12:00Z</dcterms:created>
  <dcterms:modified xsi:type="dcterms:W3CDTF">2022-11-13T08:42:00Z</dcterms:modified>
</cp:coreProperties>
</file>